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9C" w:rsidRPr="00F000F1" w:rsidRDefault="00B21A9C" w:rsidP="00B21A9C">
      <w:pPr>
        <w:pBdr>
          <w:top w:val="single" w:sz="4" w:space="1" w:color="auto"/>
          <w:left w:val="single" w:sz="4" w:space="4" w:color="auto"/>
          <w:bottom w:val="single" w:sz="4" w:space="1" w:color="auto"/>
          <w:right w:val="single" w:sz="4" w:space="0" w:color="auto"/>
        </w:pBdr>
        <w:ind w:right="5130"/>
        <w:jc w:val="both"/>
        <w:rPr>
          <w:rFonts w:asciiTheme="minorHAnsi" w:hAnsiTheme="minorHAnsi"/>
          <w:b/>
          <w:sz w:val="32"/>
          <w:szCs w:val="32"/>
        </w:rPr>
      </w:pPr>
      <w:r w:rsidRPr="00F000F1">
        <w:rPr>
          <w:rFonts w:asciiTheme="minorHAnsi" w:hAnsiTheme="minorHAnsi"/>
          <w:b/>
          <w:sz w:val="32"/>
          <w:szCs w:val="32"/>
        </w:rPr>
        <w:t>INSTRUCTION LETTER</w:t>
      </w:r>
    </w:p>
    <w:p w:rsidR="00B21A9C" w:rsidRPr="00F000F1" w:rsidRDefault="00B21A9C" w:rsidP="00B21A9C">
      <w:pPr>
        <w:pStyle w:val="Footer"/>
        <w:rPr>
          <w:rFonts w:asciiTheme="minorHAnsi" w:hAnsiTheme="minorHAnsi"/>
          <w:b/>
        </w:rPr>
      </w:pPr>
    </w:p>
    <w:p w:rsidR="00B21A9C" w:rsidRPr="00B21A9C" w:rsidRDefault="00B21A9C" w:rsidP="00B21A9C">
      <w:pPr>
        <w:pStyle w:val="Footer"/>
        <w:rPr>
          <w:rFonts w:asciiTheme="minorHAnsi" w:hAnsiTheme="minorHAnsi"/>
          <w:sz w:val="24"/>
        </w:rPr>
      </w:pPr>
      <w:r w:rsidRPr="00B21A9C">
        <w:rPr>
          <w:rFonts w:asciiTheme="minorHAnsi" w:hAnsiTheme="minorHAnsi"/>
          <w:b/>
          <w:sz w:val="24"/>
        </w:rPr>
        <w:t>REGIONA</w:t>
      </w:r>
      <w:r w:rsidR="0015201A">
        <w:rPr>
          <w:rFonts w:asciiTheme="minorHAnsi" w:hAnsiTheme="minorHAnsi"/>
          <w:b/>
          <w:sz w:val="24"/>
        </w:rPr>
        <w:t>L INSTRUCTION NUMBER: WIOA 17-02</w:t>
      </w:r>
      <w:r w:rsidRPr="00B21A9C">
        <w:rPr>
          <w:rFonts w:asciiTheme="minorHAnsi" w:hAnsiTheme="minorHAnsi"/>
          <w:b/>
          <w:sz w:val="24"/>
        </w:rPr>
        <w:t xml:space="preserve">  </w:t>
      </w:r>
      <w:r w:rsidRPr="00B21A9C">
        <w:rPr>
          <w:rFonts w:asciiTheme="minorHAnsi" w:hAnsiTheme="minorHAnsi"/>
          <w:b/>
          <w:sz w:val="24"/>
        </w:rPr>
        <w:fldChar w:fldCharType="begin"/>
      </w:r>
      <w:r w:rsidRPr="00B21A9C">
        <w:rPr>
          <w:rFonts w:asciiTheme="minorHAnsi" w:hAnsiTheme="minorHAnsi"/>
          <w:b/>
          <w:sz w:val="24"/>
        </w:rPr>
        <w:instrText xml:space="preserve"> AUTOTEXT  " Blank"  \* MERGEFORMAT </w:instrText>
      </w:r>
      <w:r w:rsidRPr="00B21A9C">
        <w:rPr>
          <w:rFonts w:asciiTheme="minorHAnsi" w:hAnsiTheme="minorHAnsi"/>
          <w:b/>
          <w:sz w:val="24"/>
        </w:rPr>
        <w:fldChar w:fldCharType="separate"/>
      </w:r>
      <w:r w:rsidRPr="00B21A9C">
        <w:rPr>
          <w:rFonts w:asciiTheme="minorHAnsi" w:hAnsiTheme="minorHAnsi"/>
          <w:b/>
          <w:sz w:val="24"/>
        </w:rPr>
        <w:fldChar w:fldCharType="begin"/>
      </w:r>
      <w:r w:rsidRPr="00B21A9C">
        <w:rPr>
          <w:rFonts w:asciiTheme="minorHAnsi" w:hAnsiTheme="minorHAnsi"/>
          <w:b/>
          <w:sz w:val="24"/>
        </w:rPr>
        <w:instrText xml:space="preserve"> AUTOTEXT  " Blank" </w:instrText>
      </w:r>
      <w:r w:rsidRPr="00B21A9C">
        <w:rPr>
          <w:rFonts w:asciiTheme="minorHAnsi" w:hAnsiTheme="minorHAnsi"/>
          <w:b/>
          <w:sz w:val="24"/>
        </w:rPr>
        <w:fldChar w:fldCharType="separate"/>
      </w:r>
    </w:p>
    <w:p w:rsidR="00B21A9C" w:rsidRPr="00B21A9C" w:rsidRDefault="00B21A9C" w:rsidP="00B21A9C">
      <w:pPr>
        <w:pStyle w:val="Footer"/>
        <w:rPr>
          <w:rFonts w:asciiTheme="minorHAnsi" w:hAnsiTheme="minorHAnsi"/>
          <w:b/>
          <w:sz w:val="24"/>
          <w:szCs w:val="20"/>
        </w:rPr>
      </w:pPr>
      <w:r w:rsidRPr="00B21A9C">
        <w:rPr>
          <w:rFonts w:asciiTheme="minorHAnsi" w:hAnsiTheme="minorHAnsi"/>
          <w:b/>
          <w:szCs w:val="20"/>
        </w:rPr>
        <w:fldChar w:fldCharType="end"/>
      </w:r>
      <w:r w:rsidRPr="00B21A9C">
        <w:rPr>
          <w:rFonts w:asciiTheme="minorHAnsi" w:hAnsiTheme="minorHAnsi"/>
          <w:b/>
          <w:szCs w:val="20"/>
        </w:rPr>
        <w:fldChar w:fldCharType="end"/>
      </w:r>
    </w:p>
    <w:p w:rsidR="00B21A9C" w:rsidRPr="00B21A9C" w:rsidRDefault="00B21A9C" w:rsidP="00B21A9C">
      <w:pPr>
        <w:rPr>
          <w:rFonts w:asciiTheme="minorHAnsi" w:hAnsiTheme="minorHAnsi"/>
          <w:b/>
          <w:sz w:val="24"/>
          <w:szCs w:val="20"/>
        </w:rPr>
      </w:pPr>
      <w:r w:rsidRPr="00B21A9C">
        <w:rPr>
          <w:rFonts w:asciiTheme="minorHAnsi" w:hAnsiTheme="minorHAnsi"/>
          <w:b/>
          <w:sz w:val="24"/>
          <w:szCs w:val="20"/>
        </w:rPr>
        <w:t>TO:</w:t>
      </w:r>
      <w:r w:rsidRPr="00B21A9C">
        <w:rPr>
          <w:rFonts w:asciiTheme="minorHAnsi" w:hAnsiTheme="minorHAnsi"/>
          <w:b/>
          <w:sz w:val="24"/>
          <w:szCs w:val="20"/>
        </w:rPr>
        <w:tab/>
      </w:r>
      <w:r w:rsidRPr="00B21A9C">
        <w:rPr>
          <w:rFonts w:asciiTheme="minorHAnsi" w:hAnsiTheme="minorHAnsi"/>
          <w:b/>
          <w:sz w:val="24"/>
          <w:szCs w:val="20"/>
        </w:rPr>
        <w:tab/>
      </w:r>
      <w:bookmarkStart w:id="0" w:name="_GoBack"/>
      <w:r w:rsidRPr="00296356">
        <w:rPr>
          <w:rFonts w:asciiTheme="minorHAnsi" w:hAnsiTheme="minorHAnsi"/>
          <w:sz w:val="24"/>
          <w:szCs w:val="20"/>
        </w:rPr>
        <w:t>SC Works Operator/Service Provider</w:t>
      </w:r>
      <w:bookmarkEnd w:id="0"/>
      <w:r w:rsidRPr="00B21A9C">
        <w:rPr>
          <w:rFonts w:asciiTheme="minorHAnsi" w:hAnsiTheme="minorHAnsi"/>
          <w:b/>
          <w:sz w:val="24"/>
          <w:szCs w:val="20"/>
        </w:rPr>
        <w:tab/>
      </w:r>
      <w:r w:rsidRPr="00B21A9C">
        <w:rPr>
          <w:rFonts w:asciiTheme="minorHAnsi" w:hAnsiTheme="minorHAnsi"/>
          <w:b/>
          <w:sz w:val="24"/>
          <w:szCs w:val="20"/>
        </w:rPr>
        <w:tab/>
      </w:r>
    </w:p>
    <w:p w:rsidR="00B21A9C" w:rsidRPr="00B21A9C" w:rsidRDefault="00B21A9C" w:rsidP="00B21A9C">
      <w:pPr>
        <w:tabs>
          <w:tab w:val="left" w:pos="1440"/>
        </w:tabs>
        <w:ind w:left="4320" w:hanging="4320"/>
        <w:rPr>
          <w:rFonts w:asciiTheme="minorHAnsi" w:hAnsiTheme="minorHAnsi"/>
          <w:sz w:val="24"/>
          <w:szCs w:val="20"/>
        </w:rPr>
      </w:pPr>
    </w:p>
    <w:p w:rsidR="00B21A9C" w:rsidRPr="00B21A9C" w:rsidRDefault="00B21A9C" w:rsidP="00B21A9C">
      <w:pPr>
        <w:tabs>
          <w:tab w:val="left" w:pos="1440"/>
        </w:tabs>
        <w:rPr>
          <w:rFonts w:asciiTheme="minorHAnsi" w:hAnsiTheme="minorHAnsi"/>
          <w:b/>
          <w:sz w:val="24"/>
          <w:szCs w:val="20"/>
        </w:rPr>
      </w:pPr>
      <w:r w:rsidRPr="00B21A9C">
        <w:rPr>
          <w:rFonts w:asciiTheme="minorHAnsi" w:hAnsiTheme="minorHAnsi"/>
          <w:b/>
          <w:sz w:val="24"/>
          <w:szCs w:val="20"/>
        </w:rPr>
        <w:t xml:space="preserve">SUBJECT:  </w:t>
      </w:r>
      <w:r w:rsidRPr="00B21A9C">
        <w:rPr>
          <w:rFonts w:asciiTheme="minorHAnsi" w:hAnsiTheme="minorHAnsi"/>
          <w:b/>
          <w:sz w:val="24"/>
          <w:szCs w:val="20"/>
        </w:rPr>
        <w:tab/>
      </w:r>
      <w:r w:rsidR="0015201A" w:rsidRPr="00296356">
        <w:rPr>
          <w:rFonts w:asciiTheme="minorHAnsi" w:hAnsiTheme="minorHAnsi"/>
          <w:sz w:val="24"/>
          <w:szCs w:val="20"/>
        </w:rPr>
        <w:t>WIOA Supportive Services Policy</w:t>
      </w:r>
    </w:p>
    <w:p w:rsidR="00B21A9C" w:rsidRPr="00B21A9C" w:rsidRDefault="00B21A9C" w:rsidP="00B21A9C">
      <w:pPr>
        <w:tabs>
          <w:tab w:val="left" w:pos="1440"/>
        </w:tabs>
        <w:ind w:left="4320" w:hanging="4320"/>
        <w:rPr>
          <w:rFonts w:asciiTheme="minorHAnsi" w:hAnsiTheme="minorHAnsi"/>
          <w:b/>
          <w:sz w:val="24"/>
          <w:szCs w:val="20"/>
        </w:rPr>
      </w:pPr>
    </w:p>
    <w:p w:rsidR="00B21A9C" w:rsidRPr="00B21A9C" w:rsidRDefault="00B21A9C" w:rsidP="00B21A9C">
      <w:pPr>
        <w:tabs>
          <w:tab w:val="left" w:pos="3060"/>
          <w:tab w:val="left" w:pos="6120"/>
        </w:tabs>
        <w:rPr>
          <w:rFonts w:asciiTheme="minorHAnsi" w:hAnsiTheme="minorHAnsi"/>
          <w:b/>
          <w:sz w:val="24"/>
          <w:szCs w:val="20"/>
        </w:rPr>
      </w:pPr>
      <w:r w:rsidRPr="00B21A9C">
        <w:rPr>
          <w:rFonts w:asciiTheme="minorHAnsi" w:hAnsiTheme="minorHAnsi"/>
          <w:b/>
          <w:sz w:val="24"/>
          <w:szCs w:val="20"/>
        </w:rPr>
        <w:t xml:space="preserve">DATE </w:t>
      </w:r>
      <w:r w:rsidRPr="00B21A9C">
        <w:rPr>
          <w:rFonts w:asciiTheme="minorHAnsi" w:hAnsiTheme="minorHAnsi"/>
          <w:b/>
          <w:sz w:val="24"/>
          <w:szCs w:val="20"/>
        </w:rPr>
        <w:tab/>
      </w:r>
      <w:proofErr w:type="spellStart"/>
      <w:r w:rsidRPr="00B21A9C">
        <w:rPr>
          <w:rFonts w:asciiTheme="minorHAnsi" w:hAnsiTheme="minorHAnsi"/>
          <w:b/>
          <w:sz w:val="24"/>
          <w:szCs w:val="20"/>
        </w:rPr>
        <w:t>DATE</w:t>
      </w:r>
      <w:proofErr w:type="spellEnd"/>
      <w:r w:rsidRPr="00B21A9C">
        <w:rPr>
          <w:rFonts w:asciiTheme="minorHAnsi" w:hAnsiTheme="minorHAnsi"/>
          <w:b/>
          <w:sz w:val="24"/>
          <w:szCs w:val="20"/>
        </w:rPr>
        <w:tab/>
        <w:t xml:space="preserve">         </w:t>
      </w:r>
      <w:proofErr w:type="spellStart"/>
      <w:r w:rsidRPr="00B21A9C">
        <w:rPr>
          <w:rFonts w:asciiTheme="minorHAnsi" w:hAnsiTheme="minorHAnsi"/>
          <w:b/>
          <w:sz w:val="24"/>
          <w:szCs w:val="20"/>
        </w:rPr>
        <w:t>DATE</w:t>
      </w:r>
      <w:proofErr w:type="spellEnd"/>
    </w:p>
    <w:p w:rsidR="00B21A9C" w:rsidRPr="00B21A9C" w:rsidRDefault="00B21A9C" w:rsidP="00124E68">
      <w:pPr>
        <w:tabs>
          <w:tab w:val="left" w:pos="3060"/>
          <w:tab w:val="left" w:pos="6120"/>
        </w:tabs>
        <w:rPr>
          <w:rFonts w:asciiTheme="minorHAnsi" w:hAnsiTheme="minorHAnsi"/>
          <w:b/>
          <w:sz w:val="24"/>
          <w:szCs w:val="20"/>
        </w:rPr>
      </w:pPr>
      <w:r w:rsidRPr="00B21A9C">
        <w:rPr>
          <w:rFonts w:asciiTheme="minorHAnsi" w:hAnsiTheme="minorHAnsi"/>
          <w:b/>
          <w:sz w:val="24"/>
          <w:szCs w:val="20"/>
        </w:rPr>
        <w:t xml:space="preserve">ISSUED: </w:t>
      </w:r>
      <w:r w:rsidRPr="00B21A9C">
        <w:rPr>
          <w:rFonts w:asciiTheme="minorHAnsi" w:hAnsiTheme="minorHAnsi"/>
          <w:sz w:val="24"/>
          <w:szCs w:val="20"/>
          <w:u w:val="single"/>
        </w:rPr>
        <w:t>June 30, 2017</w:t>
      </w:r>
      <w:r w:rsidRPr="00B21A9C">
        <w:rPr>
          <w:rFonts w:asciiTheme="minorHAnsi" w:hAnsiTheme="minorHAnsi"/>
          <w:sz w:val="24"/>
          <w:szCs w:val="20"/>
        </w:rPr>
        <w:tab/>
      </w:r>
      <w:r w:rsidRPr="00B21A9C">
        <w:rPr>
          <w:rFonts w:asciiTheme="minorHAnsi" w:hAnsiTheme="minorHAnsi"/>
          <w:b/>
          <w:sz w:val="24"/>
          <w:szCs w:val="20"/>
        </w:rPr>
        <w:t>EFFECTIVE</w:t>
      </w:r>
      <w:r w:rsidRPr="00B21A9C">
        <w:rPr>
          <w:rFonts w:asciiTheme="minorHAnsi" w:hAnsiTheme="minorHAnsi"/>
          <w:sz w:val="24"/>
          <w:szCs w:val="20"/>
        </w:rPr>
        <w:t xml:space="preserve">:  </w:t>
      </w:r>
      <w:r w:rsidRPr="00B21A9C">
        <w:rPr>
          <w:rFonts w:asciiTheme="minorHAnsi" w:hAnsiTheme="minorHAnsi"/>
          <w:sz w:val="24"/>
          <w:szCs w:val="20"/>
          <w:u w:val="single"/>
        </w:rPr>
        <w:t xml:space="preserve">July 1, 2017 </w:t>
      </w:r>
      <w:r w:rsidRPr="00B21A9C">
        <w:rPr>
          <w:rFonts w:asciiTheme="minorHAnsi" w:hAnsiTheme="minorHAnsi"/>
          <w:sz w:val="24"/>
          <w:szCs w:val="20"/>
        </w:rPr>
        <w:tab/>
        <w:t xml:space="preserve"> </w:t>
      </w:r>
      <w:r w:rsidRPr="00B21A9C">
        <w:rPr>
          <w:rFonts w:asciiTheme="minorHAnsi" w:hAnsiTheme="minorHAnsi"/>
          <w:sz w:val="24"/>
          <w:szCs w:val="20"/>
        </w:rPr>
        <w:tab/>
        <w:t xml:space="preserve">  </w:t>
      </w:r>
      <w:r w:rsidRPr="00B21A9C">
        <w:rPr>
          <w:rFonts w:asciiTheme="minorHAnsi" w:hAnsiTheme="minorHAnsi"/>
          <w:b/>
          <w:sz w:val="24"/>
          <w:szCs w:val="20"/>
        </w:rPr>
        <w:t xml:space="preserve">EXPIRES:  </w:t>
      </w:r>
      <w:r>
        <w:rPr>
          <w:rFonts w:asciiTheme="minorHAnsi" w:hAnsiTheme="minorHAnsi"/>
          <w:sz w:val="24"/>
          <w:szCs w:val="20"/>
          <w:u w:val="single"/>
        </w:rPr>
        <w:t>Indefinitely</w:t>
      </w:r>
    </w:p>
    <w:p w:rsidR="00B21A9C" w:rsidRPr="00B21A9C" w:rsidRDefault="00B21A9C" w:rsidP="00B21A9C">
      <w:pPr>
        <w:widowControl/>
        <w:autoSpaceDE/>
        <w:autoSpaceDN/>
        <w:jc w:val="both"/>
        <w:rPr>
          <w:rFonts w:asciiTheme="minorHAnsi" w:eastAsia="Times New Roman" w:hAnsiTheme="minorHAnsi" w:cs="Times New Roman"/>
          <w:b/>
          <w:sz w:val="24"/>
          <w:szCs w:val="24"/>
        </w:rPr>
      </w:pPr>
      <w:r w:rsidRPr="00B21A9C">
        <w:rPr>
          <w:rFonts w:asciiTheme="minorHAnsi" w:eastAsia="Times New Roman" w:hAnsiTheme="minorHAnsi" w:cs="Times New Roman"/>
          <w:b/>
          <w:sz w:val="24"/>
          <w:szCs w:val="24"/>
        </w:rPr>
        <w:t xml:space="preserve"> </w:t>
      </w: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b/>
          <w:sz w:val="24"/>
          <w:szCs w:val="24"/>
        </w:rPr>
        <w:t>PURPOSE:</w:t>
      </w:r>
      <w:r w:rsidRPr="00B21A9C">
        <w:rPr>
          <w:rFonts w:asciiTheme="minorHAnsi" w:eastAsia="Times New Roman" w:hAnsiTheme="minorHAnsi" w:cs="Times New Roman"/>
          <w:sz w:val="24"/>
          <w:szCs w:val="24"/>
        </w:rPr>
        <w:t xml:space="preserve"> </w:t>
      </w:r>
    </w:p>
    <w:p w:rsidR="00B21A9C" w:rsidRPr="00B21A9C" w:rsidRDefault="00B21A9C" w:rsidP="00B21A9C">
      <w:pPr>
        <w:widowControl/>
        <w:autoSpaceDE/>
        <w:autoSpaceDN/>
        <w:jc w:val="both"/>
        <w:rPr>
          <w:rFonts w:asciiTheme="minorHAnsi" w:eastAsia="Times New Roman" w:hAnsiTheme="minorHAnsi" w:cs="Times New Roman"/>
          <w:b/>
          <w:sz w:val="24"/>
          <w:szCs w:val="24"/>
        </w:rPr>
      </w:pPr>
      <w:r w:rsidRPr="00B21A9C">
        <w:rPr>
          <w:rFonts w:asciiTheme="minorHAnsi" w:eastAsia="Times New Roman" w:hAnsiTheme="minorHAnsi" w:cs="Times New Roman"/>
          <w:sz w:val="24"/>
          <w:szCs w:val="24"/>
        </w:rPr>
        <w:t xml:space="preserve">As of the effective date, this policy will apply to all new supportive service approvals.  Current participants affected must be notified in writing. </w:t>
      </w:r>
      <w:r w:rsidRPr="00B21A9C">
        <w:rPr>
          <w:rFonts w:asciiTheme="minorHAnsi" w:eastAsia="Times New Roman" w:hAnsiTheme="minorHAnsi" w:cs="Times New Roman"/>
          <w:b/>
          <w:sz w:val="24"/>
          <w:szCs w:val="24"/>
        </w:rPr>
        <w:t xml:space="preserve">This Instruction replaces </w:t>
      </w:r>
      <w:r>
        <w:rPr>
          <w:rFonts w:asciiTheme="minorHAnsi" w:eastAsia="Times New Roman" w:hAnsiTheme="minorHAnsi" w:cs="Times New Roman"/>
          <w:b/>
          <w:sz w:val="24"/>
          <w:szCs w:val="24"/>
        </w:rPr>
        <w:t xml:space="preserve">Upstate </w:t>
      </w:r>
      <w:r w:rsidRPr="00B21A9C">
        <w:rPr>
          <w:rFonts w:asciiTheme="minorHAnsi" w:eastAsia="Times New Roman" w:hAnsiTheme="minorHAnsi" w:cs="Times New Roman"/>
          <w:b/>
          <w:sz w:val="24"/>
          <w:szCs w:val="24"/>
        </w:rPr>
        <w:t xml:space="preserve">Local Instruction Letter </w:t>
      </w:r>
      <w:r>
        <w:rPr>
          <w:rFonts w:asciiTheme="minorHAnsi" w:eastAsia="Times New Roman" w:hAnsiTheme="minorHAnsi" w:cs="Times New Roman"/>
          <w:b/>
          <w:sz w:val="24"/>
          <w:szCs w:val="24"/>
        </w:rPr>
        <w:t>13-04 Amendment 2 and Greenville County Local Instruction Notice</w:t>
      </w:r>
      <w:r w:rsidR="009E098B">
        <w:rPr>
          <w:rFonts w:asciiTheme="minorHAnsi" w:eastAsia="Times New Roman" w:hAnsiTheme="minorHAnsi" w:cs="Times New Roman"/>
          <w:b/>
          <w:sz w:val="24"/>
          <w:szCs w:val="24"/>
        </w:rPr>
        <w:t xml:space="preserve"> 16-02 (for Adult/</w:t>
      </w:r>
      <w:r w:rsidR="00B743A6">
        <w:rPr>
          <w:rFonts w:asciiTheme="minorHAnsi" w:eastAsia="Times New Roman" w:hAnsiTheme="minorHAnsi" w:cs="Times New Roman"/>
          <w:b/>
          <w:sz w:val="24"/>
          <w:szCs w:val="24"/>
        </w:rPr>
        <w:t>DW</w:t>
      </w:r>
      <w:r>
        <w:rPr>
          <w:rFonts w:asciiTheme="minorHAnsi" w:eastAsia="Times New Roman" w:hAnsiTheme="minorHAnsi" w:cs="Times New Roman"/>
          <w:b/>
          <w:sz w:val="24"/>
          <w:szCs w:val="24"/>
        </w:rPr>
        <w:t xml:space="preserve"> only)</w:t>
      </w:r>
      <w:r w:rsidRPr="00B21A9C">
        <w:rPr>
          <w:rFonts w:asciiTheme="minorHAnsi" w:eastAsia="Times New Roman" w:hAnsiTheme="minorHAnsi" w:cs="Times New Roman"/>
          <w:b/>
          <w:sz w:val="24"/>
          <w:szCs w:val="24"/>
        </w:rPr>
        <w:t xml:space="preserve">. </w:t>
      </w:r>
    </w:p>
    <w:p w:rsidR="00B21A9C" w:rsidRPr="00B21A9C" w:rsidRDefault="00B21A9C" w:rsidP="00B21A9C">
      <w:pPr>
        <w:widowControl/>
        <w:autoSpaceDE/>
        <w:autoSpaceDN/>
        <w:jc w:val="both"/>
        <w:rPr>
          <w:rFonts w:asciiTheme="minorHAnsi" w:eastAsia="Times New Roman" w:hAnsiTheme="minorHAnsi" w:cs="Times New Roman"/>
          <w:b/>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b/>
          <w:sz w:val="24"/>
          <w:szCs w:val="24"/>
        </w:rPr>
        <w:t>BACKGROUND:</w:t>
      </w:r>
      <w:r w:rsidRPr="00B21A9C">
        <w:rPr>
          <w:rFonts w:asciiTheme="minorHAnsi" w:eastAsia="Times New Roman" w:hAnsiTheme="minorHAnsi" w:cs="Times New Roman"/>
          <w:sz w:val="24"/>
          <w:szCs w:val="24"/>
        </w:rPr>
        <w:t xml:space="preserve"> </w:t>
      </w: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Adult or Dislocated Worker (DW) WIOA Participants may be eligible for supportive services as established by the Upstate Workforce Board (Upstate WB)</w:t>
      </w:r>
      <w:r>
        <w:rPr>
          <w:rFonts w:asciiTheme="minorHAnsi" w:eastAsia="Times New Roman" w:hAnsiTheme="minorHAnsi" w:cs="Times New Roman"/>
          <w:sz w:val="24"/>
          <w:szCs w:val="24"/>
        </w:rPr>
        <w:t xml:space="preserve"> and the Greenville County Workforce Development Board (GCWDB)</w:t>
      </w:r>
      <w:r w:rsidRPr="00B21A9C">
        <w:rPr>
          <w:rFonts w:asciiTheme="minorHAnsi" w:eastAsia="Times New Roman" w:hAnsiTheme="minorHAnsi" w:cs="Times New Roman"/>
          <w:sz w:val="24"/>
          <w:szCs w:val="24"/>
        </w:rPr>
        <w:t xml:space="preserve"> by authority of the Workforce Innovation and Opportunity Act</w:t>
      </w:r>
      <w:r w:rsidR="008E2E9B">
        <w:rPr>
          <w:rFonts w:asciiTheme="minorHAnsi" w:eastAsia="Times New Roman" w:hAnsiTheme="minorHAnsi" w:cs="Times New Roman"/>
          <w:sz w:val="24"/>
          <w:szCs w:val="24"/>
        </w:rPr>
        <w:t xml:space="preserve"> (WIOA) of 2014</w:t>
      </w:r>
      <w:r w:rsidRPr="00B21A9C">
        <w:rPr>
          <w:rFonts w:asciiTheme="minorHAnsi" w:eastAsia="Times New Roman" w:hAnsiTheme="minorHAnsi" w:cs="Times New Roman"/>
          <w:sz w:val="24"/>
          <w:szCs w:val="24"/>
        </w:rPr>
        <w:t xml:space="preserve">. Supportive Services are defined as necessary services provided to eligible WIOA participants enrolled in intensive or training activities, who cannot afford to pay for these services and without them, would make it impossible for the participant to attend WIOA activities.  Supportive services may include: transportation, child and/or dependent care, supplies required for training or employment, </w:t>
      </w:r>
      <w:r w:rsidR="008E2E9B">
        <w:rPr>
          <w:rFonts w:asciiTheme="minorHAnsi" w:eastAsia="Times New Roman" w:hAnsiTheme="minorHAnsi" w:cs="Times New Roman"/>
          <w:sz w:val="24"/>
          <w:szCs w:val="24"/>
        </w:rPr>
        <w:t>legal aid services</w:t>
      </w:r>
      <w:r w:rsidRPr="00B21A9C">
        <w:rPr>
          <w:rFonts w:asciiTheme="minorHAnsi" w:eastAsia="Times New Roman" w:hAnsiTheme="minorHAnsi" w:cs="Times New Roman"/>
          <w:sz w:val="24"/>
          <w:szCs w:val="24"/>
        </w:rPr>
        <w:t xml:space="preserve">, and emergency assistance.  These services are only available to participants who are unable to obtain these services through other providers. Referrals to appropriate partners or agencies should be documented as proof that these services are not available elsewhere. Any requested supportive service not mentioned above must be approved, in writing, by the </w:t>
      </w:r>
      <w:r w:rsidR="0047039E">
        <w:rPr>
          <w:rFonts w:asciiTheme="minorHAnsi" w:eastAsia="Times New Roman" w:hAnsiTheme="minorHAnsi" w:cs="Times New Roman"/>
          <w:sz w:val="24"/>
          <w:szCs w:val="24"/>
        </w:rPr>
        <w:t xml:space="preserve">appropriate </w:t>
      </w:r>
      <w:r w:rsidRPr="00B21A9C">
        <w:rPr>
          <w:rFonts w:asciiTheme="minorHAnsi" w:eastAsia="Times New Roman" w:hAnsiTheme="minorHAnsi" w:cs="Times New Roman"/>
          <w:sz w:val="24"/>
          <w:szCs w:val="24"/>
        </w:rPr>
        <w:t>W</w:t>
      </w:r>
      <w:r w:rsidR="009E098B">
        <w:rPr>
          <w:rFonts w:asciiTheme="minorHAnsi" w:eastAsia="Times New Roman" w:hAnsiTheme="minorHAnsi" w:cs="Times New Roman"/>
          <w:sz w:val="24"/>
          <w:szCs w:val="24"/>
        </w:rPr>
        <w:t>D</w:t>
      </w:r>
      <w:r w:rsidRPr="00B21A9C">
        <w:rPr>
          <w:rFonts w:asciiTheme="minorHAnsi" w:eastAsia="Times New Roman" w:hAnsiTheme="minorHAnsi" w:cs="Times New Roman"/>
          <w:sz w:val="24"/>
          <w:szCs w:val="24"/>
        </w:rPr>
        <w:t>B Executive Director.</w:t>
      </w: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b/>
          <w:sz w:val="24"/>
          <w:szCs w:val="24"/>
        </w:rPr>
        <w:t>ACTION:</w:t>
      </w:r>
      <w:r w:rsidRPr="00B21A9C">
        <w:rPr>
          <w:rFonts w:asciiTheme="minorHAnsi" w:eastAsia="Times New Roman" w:hAnsiTheme="minorHAnsi" w:cs="Times New Roman"/>
          <w:sz w:val="24"/>
          <w:szCs w:val="24"/>
        </w:rPr>
        <w:t xml:space="preserve"> </w:t>
      </w:r>
    </w:p>
    <w:p w:rsid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 xml:space="preserve">Each participant’s supportive service needs will be documented during the objective assessment using the Individual Service Strategy (ISS) and the Request for Supportive Services Form. Any participant requesting supportive service payments must complete a Living Expenses Budget to demonstrate all income and expenses for the household. The One-Stop Operator must have a written procedure, which is consistently applied, identifying all allowable living expenses. The </w:t>
      </w:r>
      <w:r w:rsidR="00E8130B">
        <w:rPr>
          <w:rFonts w:asciiTheme="minorHAnsi" w:eastAsia="Times New Roman" w:hAnsiTheme="minorHAnsi" w:cs="Times New Roman"/>
          <w:sz w:val="24"/>
          <w:szCs w:val="24"/>
        </w:rPr>
        <w:t>UWB and GCWDB</w:t>
      </w:r>
      <w:r w:rsidRPr="00B21A9C">
        <w:rPr>
          <w:rFonts w:asciiTheme="minorHAnsi" w:eastAsia="Times New Roman" w:hAnsiTheme="minorHAnsi" w:cs="Times New Roman"/>
          <w:sz w:val="24"/>
          <w:szCs w:val="24"/>
        </w:rPr>
        <w:t xml:space="preserve"> require all funding sources to be leveraged, and that participants be referred to all related agencies for supportive service needs prior to utilizing WIOA funds. </w:t>
      </w:r>
    </w:p>
    <w:p w:rsidR="008E2E9B" w:rsidRPr="00B21A9C" w:rsidRDefault="008E2E9B"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lastRenderedPageBreak/>
        <w:t>The amount of supportive service</w:t>
      </w:r>
      <w:r w:rsidR="009C27B1">
        <w:rPr>
          <w:rFonts w:asciiTheme="minorHAnsi" w:eastAsia="Times New Roman" w:hAnsiTheme="minorHAnsi" w:cs="Times New Roman"/>
          <w:sz w:val="24"/>
          <w:szCs w:val="24"/>
        </w:rPr>
        <w:t xml:space="preserve"> funds</w:t>
      </w:r>
      <w:r w:rsidRPr="00B21A9C">
        <w:rPr>
          <w:rFonts w:asciiTheme="minorHAnsi" w:eastAsia="Times New Roman" w:hAnsiTheme="minorHAnsi" w:cs="Times New Roman"/>
          <w:sz w:val="24"/>
          <w:szCs w:val="24"/>
        </w:rPr>
        <w:t xml:space="preserve"> must be based on the level of need determined during the assessment. If necessary, grievance procedures found in the Applicants Rights Handout must be followed. </w:t>
      </w: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The following are guidelines to be followed for each available supportive service:</w:t>
      </w:r>
    </w:p>
    <w:p w:rsidR="00B21A9C" w:rsidRPr="00B21A9C" w:rsidRDefault="00B21A9C" w:rsidP="00B21A9C">
      <w:pPr>
        <w:widowControl/>
        <w:autoSpaceDE/>
        <w:autoSpaceDN/>
        <w:jc w:val="both"/>
        <w:rPr>
          <w:rFonts w:asciiTheme="minorHAnsi" w:eastAsia="Times New Roman" w:hAnsiTheme="minorHAnsi" w:cs="Times New Roman"/>
          <w:b/>
          <w:i/>
          <w:sz w:val="24"/>
          <w:szCs w:val="24"/>
        </w:rPr>
      </w:pPr>
    </w:p>
    <w:p w:rsidR="00B21A9C" w:rsidRPr="00B21A9C" w:rsidRDefault="00B21A9C" w:rsidP="00B21A9C">
      <w:pPr>
        <w:widowControl/>
        <w:autoSpaceDE/>
        <w:autoSpaceDN/>
        <w:jc w:val="both"/>
        <w:rPr>
          <w:rFonts w:asciiTheme="minorHAnsi" w:eastAsia="Times New Roman" w:hAnsiTheme="minorHAnsi" w:cs="Times New Roman"/>
          <w:b/>
          <w:i/>
          <w:sz w:val="24"/>
          <w:szCs w:val="24"/>
        </w:rPr>
      </w:pPr>
      <w:r w:rsidRPr="00B21A9C">
        <w:rPr>
          <w:rFonts w:asciiTheme="minorHAnsi" w:eastAsia="Times New Roman" w:hAnsiTheme="minorHAnsi" w:cs="Times New Roman"/>
          <w:b/>
          <w:i/>
          <w:sz w:val="24"/>
          <w:szCs w:val="24"/>
        </w:rPr>
        <w:t xml:space="preserve">Supportive Service Type I: Transportation for Classroom Training, Customized Training, Pre-Vocational Training, and Job Readiness Classroom Activities </w:t>
      </w: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Residents of Cherokee,</w:t>
      </w:r>
      <w:r w:rsidR="009C27B1">
        <w:rPr>
          <w:rFonts w:asciiTheme="minorHAnsi" w:eastAsia="Times New Roman" w:hAnsiTheme="minorHAnsi" w:cs="Times New Roman"/>
          <w:sz w:val="24"/>
          <w:szCs w:val="24"/>
        </w:rPr>
        <w:t xml:space="preserve"> Greenville,</w:t>
      </w:r>
      <w:r w:rsidRPr="00B21A9C">
        <w:rPr>
          <w:rFonts w:asciiTheme="minorHAnsi" w:eastAsia="Times New Roman" w:hAnsiTheme="minorHAnsi" w:cs="Times New Roman"/>
          <w:sz w:val="24"/>
          <w:szCs w:val="24"/>
        </w:rPr>
        <w:t xml:space="preserve"> Spartanburg, or Union counties attending training or intensive classroom activities will be reimbursed at the rate of:</w:t>
      </w:r>
    </w:p>
    <w:p w:rsidR="00B21A9C" w:rsidRPr="00B21A9C" w:rsidRDefault="00B21A9C" w:rsidP="00B21A9C">
      <w:pPr>
        <w:widowControl/>
        <w:numPr>
          <w:ilvl w:val="0"/>
          <w:numId w:val="17"/>
        </w:numPr>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$5.00 per day provided the individual travels ten (10) to twenty-four (24) miles per day roundtrip.</w:t>
      </w:r>
    </w:p>
    <w:p w:rsidR="00B21A9C" w:rsidRPr="00B21A9C" w:rsidRDefault="00B21A9C" w:rsidP="00B21A9C">
      <w:pPr>
        <w:widowControl/>
        <w:numPr>
          <w:ilvl w:val="0"/>
          <w:numId w:val="17"/>
        </w:numPr>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$10.00 per day provided the individual travels twenty-five (25) or more miles per day roundtrip.</w:t>
      </w: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The total maximum reimbursement amount is $2,000, from the date of transportation assistance eligibility notification or from the date of approval, if after January 1, 2016.  The Talent Development Specialist must ensure that MapQuest verification be placed in the participant file that shows the distance from the participant’s residence to the training facility.  An alternate internet mapping source may be used, with the SC Works Upstate</w:t>
      </w:r>
      <w:r w:rsidR="009C27B1">
        <w:rPr>
          <w:rFonts w:asciiTheme="minorHAnsi" w:eastAsia="Times New Roman" w:hAnsiTheme="minorHAnsi" w:cs="Times New Roman"/>
          <w:sz w:val="24"/>
          <w:szCs w:val="24"/>
        </w:rPr>
        <w:t>/Greenville</w:t>
      </w:r>
      <w:r w:rsidRPr="00B21A9C">
        <w:rPr>
          <w:rFonts w:asciiTheme="minorHAnsi" w:eastAsia="Times New Roman" w:hAnsiTheme="minorHAnsi" w:cs="Times New Roman"/>
          <w:sz w:val="24"/>
          <w:szCs w:val="24"/>
        </w:rPr>
        <w:t xml:space="preserve"> Project Director or Designee approval, if the address is unknown to MapQuest. </w:t>
      </w:r>
    </w:p>
    <w:p w:rsidR="00B21A9C" w:rsidRPr="00B21A9C" w:rsidRDefault="00B21A9C" w:rsidP="00B21A9C">
      <w:pPr>
        <w:widowControl/>
        <w:autoSpaceDE/>
        <w:autoSpaceDN/>
        <w:ind w:left="720"/>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 xml:space="preserve">The participant’s resident address must be used as the starting point (unless the participant attests to a starting point that results in a shorter commuting distance). The participant must attest to driving to and from the training facility and to personally bearing the expense. The Participant must provide verification to the Talent Development Specialist within ten (10) days of any changes in the participant’s resident address or training facility location. This written verification must be placed in the participant’s hard file. Mileage will be adjusted accordingly, retroactive to the date of the verifiable move date, however, no more than ten (10) days of retroactive reimbursement will be paid under any circumstances.  Failure to report any changes timely may result in the revocation of any future transportation assistance. Action may be taken to seek reimbursement of any overpayments resulting from the failure to report changes.   </w:t>
      </w:r>
    </w:p>
    <w:p w:rsidR="00B21A9C" w:rsidRPr="00B21A9C" w:rsidRDefault="00B21A9C" w:rsidP="00B21A9C">
      <w:pPr>
        <w:widowControl/>
        <w:autoSpaceDE/>
        <w:autoSpaceDN/>
        <w:ind w:left="360"/>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Transportation assistance will be provided for the least expensive travel option available (i.e. public transportation, carpooling, etc</w:t>
      </w:r>
      <w:r w:rsidR="00DF424F">
        <w:rPr>
          <w:rFonts w:asciiTheme="minorHAnsi" w:eastAsia="Times New Roman" w:hAnsiTheme="minorHAnsi" w:cs="Times New Roman"/>
          <w:sz w:val="24"/>
          <w:szCs w:val="24"/>
        </w:rPr>
        <w:t>.</w:t>
      </w:r>
      <w:r w:rsidRPr="00B21A9C">
        <w:rPr>
          <w:rFonts w:asciiTheme="minorHAnsi" w:eastAsia="Times New Roman" w:hAnsiTheme="minorHAnsi" w:cs="Times New Roman"/>
          <w:sz w:val="24"/>
          <w:szCs w:val="24"/>
        </w:rPr>
        <w:t xml:space="preserve">). In an effort to encourage carpooling, reimbursement to the participant for carpool expenses may be provided at a rate of $2.50 per day, provided the driver is not already receiving transportation assistance (WIOA or otherwise).  A signed receipt from the driver verifying the participant’s paid carpool expense must be provided and affixed to the transportation voucher.  </w:t>
      </w:r>
    </w:p>
    <w:p w:rsidR="009C27B1" w:rsidRDefault="009C27B1" w:rsidP="00B21A9C">
      <w:pPr>
        <w:widowControl/>
        <w:autoSpaceDE/>
        <w:autoSpaceDN/>
        <w:jc w:val="both"/>
        <w:rPr>
          <w:rFonts w:asciiTheme="minorHAnsi" w:eastAsia="Times New Roman" w:hAnsiTheme="minorHAnsi" w:cs="Times New Roman"/>
          <w:b/>
          <w:sz w:val="24"/>
          <w:szCs w:val="24"/>
        </w:rPr>
      </w:pPr>
    </w:p>
    <w:p w:rsidR="00B21A9C" w:rsidRPr="00B21A9C" w:rsidRDefault="00B21A9C" w:rsidP="00B21A9C">
      <w:pPr>
        <w:widowControl/>
        <w:autoSpaceDE/>
        <w:autoSpaceDN/>
        <w:jc w:val="both"/>
        <w:rPr>
          <w:rFonts w:asciiTheme="minorHAnsi" w:eastAsia="Times New Roman" w:hAnsiTheme="minorHAnsi" w:cs="Times New Roman"/>
          <w:b/>
          <w:sz w:val="24"/>
          <w:szCs w:val="24"/>
        </w:rPr>
      </w:pPr>
      <w:r w:rsidRPr="00B21A9C">
        <w:rPr>
          <w:rFonts w:asciiTheme="minorHAnsi" w:eastAsia="Times New Roman" w:hAnsiTheme="minorHAnsi" w:cs="Times New Roman"/>
          <w:b/>
          <w:sz w:val="24"/>
          <w:szCs w:val="24"/>
        </w:rPr>
        <w:t xml:space="preserve">Note:  In some instances, innovative transportation methods must be used to get the participant to and from training, or an approved activity, when they do not have a vehicle or if carpooling or public transportation is not possible.  An example would be utilizing a car service such as Uber. In these instances, the </w:t>
      </w:r>
      <w:r w:rsidR="009C27B1">
        <w:rPr>
          <w:rFonts w:asciiTheme="minorHAnsi" w:eastAsia="Times New Roman" w:hAnsiTheme="minorHAnsi" w:cs="Times New Roman"/>
          <w:b/>
          <w:sz w:val="24"/>
          <w:szCs w:val="24"/>
        </w:rPr>
        <w:t>appropriate</w:t>
      </w:r>
      <w:r w:rsidRPr="00B21A9C">
        <w:rPr>
          <w:rFonts w:asciiTheme="minorHAnsi" w:eastAsia="Times New Roman" w:hAnsiTheme="minorHAnsi" w:cs="Times New Roman"/>
          <w:b/>
          <w:sz w:val="24"/>
          <w:szCs w:val="24"/>
        </w:rPr>
        <w:t xml:space="preserve"> W</w:t>
      </w:r>
      <w:r w:rsidR="009C27B1">
        <w:rPr>
          <w:rFonts w:asciiTheme="minorHAnsi" w:eastAsia="Times New Roman" w:hAnsiTheme="minorHAnsi" w:cs="Times New Roman"/>
          <w:b/>
          <w:sz w:val="24"/>
          <w:szCs w:val="24"/>
        </w:rPr>
        <w:t>D</w:t>
      </w:r>
      <w:r w:rsidRPr="00B21A9C">
        <w:rPr>
          <w:rFonts w:asciiTheme="minorHAnsi" w:eastAsia="Times New Roman" w:hAnsiTheme="minorHAnsi" w:cs="Times New Roman"/>
          <w:b/>
          <w:sz w:val="24"/>
          <w:szCs w:val="24"/>
        </w:rPr>
        <w:t>B Executive Director must approve these expenditures.</w:t>
      </w: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b/>
          <w:i/>
          <w:sz w:val="24"/>
          <w:szCs w:val="24"/>
        </w:rPr>
      </w:pPr>
      <w:r w:rsidRPr="00B21A9C">
        <w:rPr>
          <w:rFonts w:asciiTheme="minorHAnsi" w:eastAsia="Times New Roman" w:hAnsiTheme="minorHAnsi" w:cs="Times New Roman"/>
          <w:b/>
          <w:i/>
          <w:sz w:val="24"/>
          <w:szCs w:val="24"/>
        </w:rPr>
        <w:t xml:space="preserve">Supportive Service </w:t>
      </w:r>
      <w:r w:rsidR="009C27B1">
        <w:rPr>
          <w:rFonts w:asciiTheme="minorHAnsi" w:eastAsia="Times New Roman" w:hAnsiTheme="minorHAnsi" w:cs="Times New Roman"/>
          <w:b/>
          <w:i/>
          <w:sz w:val="24"/>
          <w:szCs w:val="24"/>
        </w:rPr>
        <w:t>Type I</w:t>
      </w:r>
      <w:r w:rsidRPr="00B21A9C">
        <w:rPr>
          <w:rFonts w:asciiTheme="minorHAnsi" w:eastAsia="Times New Roman" w:hAnsiTheme="minorHAnsi" w:cs="Times New Roman"/>
          <w:b/>
          <w:i/>
          <w:sz w:val="24"/>
          <w:szCs w:val="24"/>
        </w:rPr>
        <w:t>I:  Emergency Assistance</w:t>
      </w:r>
    </w:p>
    <w:p w:rsid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The maximum lifetime allowable amount approved for Emergency Assistance is $</w:t>
      </w:r>
      <w:r w:rsidR="009C27B1">
        <w:rPr>
          <w:rFonts w:asciiTheme="minorHAnsi" w:eastAsia="Times New Roman" w:hAnsiTheme="minorHAnsi" w:cs="Times New Roman"/>
          <w:sz w:val="24"/>
          <w:szCs w:val="24"/>
        </w:rPr>
        <w:t>6</w:t>
      </w:r>
      <w:r w:rsidRPr="00B21A9C">
        <w:rPr>
          <w:rFonts w:asciiTheme="minorHAnsi" w:eastAsia="Times New Roman" w:hAnsiTheme="minorHAnsi" w:cs="Times New Roman"/>
          <w:sz w:val="24"/>
          <w:szCs w:val="24"/>
        </w:rPr>
        <w:t xml:space="preserve">00 per qualifying participant.  Assistance may be provided for emergencies such as: housing, utilities, eye care, auto repairs, child care center registration fees or other needs that will enable the participant to attend or remain in training, conduct job searches, or other allowable activities, as determined by the Talent </w:t>
      </w:r>
      <w:r w:rsidRPr="00B21A9C">
        <w:rPr>
          <w:rFonts w:asciiTheme="minorHAnsi" w:eastAsia="Times New Roman" w:hAnsiTheme="minorHAnsi" w:cs="Times New Roman"/>
          <w:sz w:val="24"/>
          <w:szCs w:val="24"/>
        </w:rPr>
        <w:lastRenderedPageBreak/>
        <w:t xml:space="preserve">Development Specialist.  The participant must present documentation such as a bill, invoice, or service statement indicating need to the Talent Development Specialist. The participant must also provide documentation stating that these services are not available through other agencies or sources. This requires a letter from the employer stating participant has been offered employment. As always, the services must not be available free of charge from another entity in the area in order for WIOA funds to be used. All expenses must be </w:t>
      </w:r>
      <w:r w:rsidRPr="00B21A9C">
        <w:rPr>
          <w:rFonts w:asciiTheme="minorHAnsi" w:eastAsia="Times New Roman" w:hAnsiTheme="minorHAnsi" w:cs="Times New Roman"/>
          <w:i/>
          <w:sz w:val="24"/>
          <w:szCs w:val="24"/>
        </w:rPr>
        <w:t>approved in advance</w:t>
      </w:r>
      <w:r w:rsidRPr="00B21A9C">
        <w:rPr>
          <w:rFonts w:asciiTheme="minorHAnsi" w:eastAsia="Times New Roman" w:hAnsiTheme="minorHAnsi" w:cs="Times New Roman"/>
          <w:sz w:val="24"/>
          <w:szCs w:val="24"/>
        </w:rPr>
        <w:t xml:space="preserve"> by the Talent Development Specialist and the SC Works Upstate Project Director. </w:t>
      </w:r>
    </w:p>
    <w:p w:rsidR="00615782" w:rsidRDefault="00615782" w:rsidP="00B21A9C">
      <w:pPr>
        <w:widowControl/>
        <w:autoSpaceDE/>
        <w:autoSpaceDN/>
        <w:jc w:val="both"/>
        <w:rPr>
          <w:rFonts w:asciiTheme="minorHAnsi" w:eastAsia="Times New Roman" w:hAnsiTheme="minorHAnsi" w:cs="Times New Roman"/>
          <w:sz w:val="24"/>
          <w:szCs w:val="24"/>
        </w:rPr>
      </w:pPr>
    </w:p>
    <w:p w:rsidR="00615782" w:rsidRPr="00615782" w:rsidRDefault="00615782" w:rsidP="00B21A9C">
      <w:pPr>
        <w:widowControl/>
        <w:autoSpaceDE/>
        <w:autoSpaceDN/>
        <w:jc w:val="both"/>
        <w:rPr>
          <w:rFonts w:asciiTheme="minorHAnsi" w:eastAsia="Times New Roman" w:hAnsiTheme="minorHAnsi" w:cs="Times New Roman"/>
          <w:b/>
          <w:sz w:val="24"/>
          <w:szCs w:val="24"/>
        </w:rPr>
      </w:pPr>
      <w:r w:rsidRPr="00615782">
        <w:rPr>
          <w:rFonts w:asciiTheme="minorHAnsi" w:eastAsia="Times New Roman" w:hAnsiTheme="minorHAnsi" w:cs="Times New Roman"/>
          <w:b/>
          <w:sz w:val="24"/>
          <w:szCs w:val="24"/>
        </w:rPr>
        <w:t xml:space="preserve">Note: The UWB and GCWDB do not allow payment for medical-related services or costs, except eye care.  </w:t>
      </w:r>
    </w:p>
    <w:p w:rsidR="009E031B" w:rsidRDefault="009E031B" w:rsidP="00B21A9C">
      <w:pPr>
        <w:widowControl/>
        <w:autoSpaceDE/>
        <w:autoSpaceDN/>
        <w:jc w:val="both"/>
        <w:rPr>
          <w:rFonts w:asciiTheme="minorHAnsi" w:eastAsia="Times New Roman" w:hAnsiTheme="minorHAnsi" w:cs="Times New Roman"/>
          <w:sz w:val="24"/>
          <w:szCs w:val="24"/>
        </w:rPr>
      </w:pPr>
    </w:p>
    <w:p w:rsidR="009E031B" w:rsidRPr="00B21A9C" w:rsidRDefault="009E031B" w:rsidP="009E031B">
      <w:pPr>
        <w:widowControl/>
        <w:autoSpaceDE/>
        <w:autoSpaceDN/>
        <w:jc w:val="both"/>
        <w:rPr>
          <w:rFonts w:asciiTheme="minorHAnsi" w:eastAsia="Times New Roman" w:hAnsiTheme="minorHAnsi" w:cs="Times New Roman"/>
          <w:b/>
          <w:i/>
          <w:sz w:val="24"/>
          <w:szCs w:val="24"/>
        </w:rPr>
      </w:pPr>
      <w:r>
        <w:rPr>
          <w:rFonts w:asciiTheme="minorHAnsi" w:eastAsia="Times New Roman" w:hAnsiTheme="minorHAnsi" w:cs="Times New Roman"/>
          <w:b/>
          <w:i/>
          <w:sz w:val="24"/>
          <w:szCs w:val="24"/>
        </w:rPr>
        <w:t>Supportive Service Type III</w:t>
      </w:r>
      <w:r w:rsidRPr="00B21A9C">
        <w:rPr>
          <w:rFonts w:asciiTheme="minorHAnsi" w:eastAsia="Times New Roman" w:hAnsiTheme="minorHAnsi" w:cs="Times New Roman"/>
          <w:b/>
          <w:i/>
          <w:sz w:val="24"/>
          <w:szCs w:val="24"/>
        </w:rPr>
        <w:t xml:space="preserve">: Supportive Services for </w:t>
      </w:r>
      <w:r>
        <w:rPr>
          <w:rFonts w:asciiTheme="minorHAnsi" w:eastAsia="Times New Roman" w:hAnsiTheme="minorHAnsi" w:cs="Times New Roman"/>
          <w:b/>
          <w:i/>
          <w:sz w:val="24"/>
          <w:szCs w:val="24"/>
        </w:rPr>
        <w:t>Training</w:t>
      </w:r>
      <w:r w:rsidRPr="00B21A9C">
        <w:rPr>
          <w:rFonts w:asciiTheme="minorHAnsi" w:eastAsia="Times New Roman" w:hAnsiTheme="minorHAnsi" w:cs="Times New Roman"/>
          <w:b/>
          <w:i/>
          <w:sz w:val="24"/>
          <w:szCs w:val="24"/>
        </w:rPr>
        <w:t xml:space="preserve"> Related Needs</w:t>
      </w:r>
    </w:p>
    <w:p w:rsidR="009E031B" w:rsidRPr="00B21A9C" w:rsidRDefault="009E031B" w:rsidP="009E031B">
      <w:pPr>
        <w:widowControl/>
        <w:autoSpaceDE/>
        <w:autoSpaceDN/>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Items required for training </w:t>
      </w:r>
      <w:r w:rsidRPr="00B21A9C">
        <w:rPr>
          <w:rFonts w:asciiTheme="minorHAnsi" w:eastAsia="Times New Roman" w:hAnsiTheme="minorHAnsi" w:cs="Times New Roman"/>
          <w:sz w:val="24"/>
          <w:szCs w:val="24"/>
        </w:rPr>
        <w:t>may be provided by voucher in an amount not to exceed $</w:t>
      </w:r>
      <w:r w:rsidR="00615782">
        <w:rPr>
          <w:rFonts w:asciiTheme="minorHAnsi" w:eastAsia="Times New Roman" w:hAnsiTheme="minorHAnsi" w:cs="Times New Roman"/>
          <w:sz w:val="24"/>
          <w:szCs w:val="24"/>
        </w:rPr>
        <w:t>4</w:t>
      </w:r>
      <w:r>
        <w:rPr>
          <w:rFonts w:asciiTheme="minorHAnsi" w:eastAsia="Times New Roman" w:hAnsiTheme="minorHAnsi" w:cs="Times New Roman"/>
          <w:sz w:val="24"/>
          <w:szCs w:val="24"/>
        </w:rPr>
        <w:t>0</w:t>
      </w:r>
      <w:r w:rsidRPr="00B21A9C">
        <w:rPr>
          <w:rFonts w:asciiTheme="minorHAnsi" w:eastAsia="Times New Roman" w:hAnsiTheme="minorHAnsi" w:cs="Times New Roman"/>
          <w:sz w:val="24"/>
          <w:szCs w:val="24"/>
        </w:rPr>
        <w:t xml:space="preserve">00.  </w:t>
      </w:r>
      <w:r>
        <w:rPr>
          <w:rFonts w:asciiTheme="minorHAnsi" w:eastAsia="Times New Roman" w:hAnsiTheme="minorHAnsi" w:cs="Times New Roman"/>
          <w:sz w:val="24"/>
          <w:szCs w:val="24"/>
        </w:rPr>
        <w:t xml:space="preserve">These items include: </w:t>
      </w:r>
      <w:r w:rsidR="00615782">
        <w:rPr>
          <w:rFonts w:asciiTheme="minorHAnsi" w:eastAsia="Times New Roman" w:hAnsiTheme="minorHAnsi" w:cs="Times New Roman"/>
          <w:sz w:val="24"/>
          <w:szCs w:val="24"/>
        </w:rPr>
        <w:t>books,</w:t>
      </w:r>
      <w:r w:rsidR="00276F3A">
        <w:rPr>
          <w:rFonts w:asciiTheme="minorHAnsi" w:eastAsia="Times New Roman" w:hAnsiTheme="minorHAnsi" w:cs="Times New Roman"/>
          <w:sz w:val="24"/>
          <w:szCs w:val="24"/>
        </w:rPr>
        <w:t xml:space="preserve"> fees,</w:t>
      </w:r>
      <w:r w:rsidR="00615782">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uniforms/scrubs, driver’s license/identification card, fingerprinting/drug screens, immunizations, physicals, tools, graduation fees (audit fee, not cap and gown), licensure tests, and other required</w:t>
      </w:r>
      <w:r w:rsidR="00DF424F">
        <w:rPr>
          <w:rFonts w:asciiTheme="minorHAnsi" w:eastAsia="Times New Roman" w:hAnsiTheme="minorHAnsi" w:cs="Times New Roman"/>
          <w:sz w:val="24"/>
          <w:szCs w:val="24"/>
        </w:rPr>
        <w:t xml:space="preserve"> items</w:t>
      </w:r>
      <w:r>
        <w:rPr>
          <w:rFonts w:asciiTheme="minorHAnsi" w:eastAsia="Times New Roman" w:hAnsiTheme="minorHAnsi" w:cs="Times New Roman"/>
          <w:sz w:val="24"/>
          <w:szCs w:val="24"/>
        </w:rPr>
        <w:t xml:space="preserve">.  </w:t>
      </w:r>
      <w:r w:rsidR="00E67E00">
        <w:rPr>
          <w:rFonts w:asciiTheme="minorHAnsi" w:eastAsia="Times New Roman" w:hAnsiTheme="minorHAnsi" w:cs="Times New Roman"/>
          <w:sz w:val="24"/>
          <w:szCs w:val="24"/>
        </w:rPr>
        <w:t>Additional supportive services for training,</w:t>
      </w:r>
      <w:r w:rsidR="00E67E00" w:rsidRPr="00E67E00">
        <w:rPr>
          <w:rFonts w:asciiTheme="minorHAnsi" w:eastAsia="Times New Roman" w:hAnsiTheme="minorHAnsi" w:cs="Times New Roman"/>
          <w:sz w:val="24"/>
          <w:szCs w:val="24"/>
        </w:rPr>
        <w:t xml:space="preserve"> </w:t>
      </w:r>
      <w:r w:rsidR="00E67E00">
        <w:rPr>
          <w:rFonts w:asciiTheme="minorHAnsi" w:eastAsia="Times New Roman" w:hAnsiTheme="minorHAnsi" w:cs="Times New Roman"/>
          <w:sz w:val="24"/>
          <w:szCs w:val="24"/>
        </w:rPr>
        <w:t xml:space="preserve">including temporary lodging for training, may be approved but will require prior approval from the appropriate </w:t>
      </w:r>
      <w:r w:rsidR="00DF424F">
        <w:rPr>
          <w:rFonts w:asciiTheme="minorHAnsi" w:eastAsia="Times New Roman" w:hAnsiTheme="minorHAnsi" w:cs="Times New Roman"/>
          <w:sz w:val="24"/>
          <w:szCs w:val="24"/>
        </w:rPr>
        <w:t>WDB</w:t>
      </w:r>
      <w:r w:rsidR="00E67E00">
        <w:rPr>
          <w:rFonts w:asciiTheme="minorHAnsi" w:eastAsia="Times New Roman" w:hAnsiTheme="minorHAnsi" w:cs="Times New Roman"/>
          <w:sz w:val="24"/>
          <w:szCs w:val="24"/>
        </w:rPr>
        <w:t>.</w:t>
      </w:r>
    </w:p>
    <w:p w:rsidR="00B21A9C" w:rsidRPr="00B21A9C" w:rsidRDefault="00B21A9C" w:rsidP="009E031B">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b/>
          <w:i/>
          <w:sz w:val="24"/>
          <w:szCs w:val="24"/>
        </w:rPr>
      </w:pPr>
      <w:r w:rsidRPr="00B21A9C">
        <w:rPr>
          <w:rFonts w:asciiTheme="minorHAnsi" w:eastAsia="Times New Roman" w:hAnsiTheme="minorHAnsi" w:cs="Times New Roman"/>
          <w:b/>
          <w:i/>
          <w:sz w:val="24"/>
          <w:szCs w:val="24"/>
        </w:rPr>
        <w:t xml:space="preserve">Supportive Service Type </w:t>
      </w:r>
      <w:r w:rsidR="009E031B">
        <w:rPr>
          <w:rFonts w:asciiTheme="minorHAnsi" w:eastAsia="Times New Roman" w:hAnsiTheme="minorHAnsi" w:cs="Times New Roman"/>
          <w:b/>
          <w:i/>
          <w:sz w:val="24"/>
          <w:szCs w:val="24"/>
        </w:rPr>
        <w:t>I</w:t>
      </w:r>
      <w:r w:rsidRPr="00B21A9C">
        <w:rPr>
          <w:rFonts w:asciiTheme="minorHAnsi" w:eastAsia="Times New Roman" w:hAnsiTheme="minorHAnsi" w:cs="Times New Roman"/>
          <w:b/>
          <w:i/>
          <w:sz w:val="24"/>
          <w:szCs w:val="24"/>
        </w:rPr>
        <w:t>V: Supportive Services for Work Related Needs</w:t>
      </w:r>
    </w:p>
    <w:p w:rsid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Uniforms and work tools required to begin initial employment may be provided by voucher in an amount not to exceed $300.  Only commonly required uniforms or work tools will be funded for specific occupations or as indicated in writing from the employer. The employer must indicate in</w:t>
      </w:r>
      <w:r w:rsidR="00DF424F">
        <w:rPr>
          <w:rFonts w:asciiTheme="minorHAnsi" w:eastAsia="Times New Roman" w:hAnsiTheme="minorHAnsi" w:cs="Times New Roman"/>
          <w:sz w:val="24"/>
          <w:szCs w:val="24"/>
        </w:rPr>
        <w:t xml:space="preserve"> a</w:t>
      </w:r>
      <w:r w:rsidRPr="00B21A9C">
        <w:rPr>
          <w:rFonts w:asciiTheme="minorHAnsi" w:eastAsia="Times New Roman" w:hAnsiTheme="minorHAnsi" w:cs="Times New Roman"/>
          <w:sz w:val="24"/>
          <w:szCs w:val="24"/>
        </w:rPr>
        <w:t xml:space="preserve"> letter that upon purchase of required uniforms or tools that the participant will be hired.</w:t>
      </w:r>
    </w:p>
    <w:p w:rsidR="005008E4" w:rsidRDefault="005008E4" w:rsidP="00B21A9C">
      <w:pPr>
        <w:widowControl/>
        <w:autoSpaceDE/>
        <w:autoSpaceDN/>
        <w:jc w:val="both"/>
        <w:rPr>
          <w:rFonts w:asciiTheme="minorHAnsi" w:eastAsia="Times New Roman" w:hAnsiTheme="minorHAnsi" w:cs="Times New Roman"/>
          <w:sz w:val="24"/>
          <w:szCs w:val="24"/>
        </w:rPr>
      </w:pPr>
    </w:p>
    <w:p w:rsidR="005008E4" w:rsidRPr="00EB7B86" w:rsidRDefault="005008E4" w:rsidP="005008E4">
      <w:pPr>
        <w:widowControl/>
        <w:autoSpaceDE/>
        <w:autoSpaceDN/>
        <w:jc w:val="both"/>
        <w:rPr>
          <w:rFonts w:asciiTheme="minorHAnsi" w:eastAsia="Times New Roman" w:hAnsiTheme="minorHAnsi" w:cs="Times New Roman"/>
          <w:b/>
          <w:i/>
          <w:sz w:val="24"/>
          <w:szCs w:val="24"/>
        </w:rPr>
      </w:pPr>
      <w:r w:rsidRPr="00EB7B86">
        <w:rPr>
          <w:rFonts w:asciiTheme="minorHAnsi" w:eastAsia="Times New Roman" w:hAnsiTheme="minorHAnsi" w:cs="Times New Roman"/>
          <w:b/>
          <w:i/>
          <w:sz w:val="24"/>
          <w:szCs w:val="24"/>
        </w:rPr>
        <w:t>Supportive Service Type V: Supportive Services for Legal Aid Services</w:t>
      </w:r>
    </w:p>
    <w:p w:rsidR="005008E4" w:rsidRPr="00B21A9C" w:rsidRDefault="005008E4" w:rsidP="005008E4">
      <w:pPr>
        <w:widowControl/>
        <w:autoSpaceDE/>
        <w:autoSpaceDN/>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WIOA classifies legal aid services as allowable supportive service</w:t>
      </w:r>
      <w:r w:rsidR="003C6941">
        <w:rPr>
          <w:rFonts w:asciiTheme="minorHAnsi" w:eastAsia="Times New Roman" w:hAnsiTheme="minorHAnsi" w:cs="Times New Roman"/>
          <w:sz w:val="24"/>
          <w:szCs w:val="24"/>
        </w:rPr>
        <w:t>s</w:t>
      </w:r>
      <w:r>
        <w:rPr>
          <w:rFonts w:asciiTheme="minorHAnsi" w:eastAsia="Times New Roman" w:hAnsiTheme="minorHAnsi" w:cs="Times New Roman"/>
          <w:sz w:val="24"/>
          <w:szCs w:val="24"/>
        </w:rPr>
        <w:t xml:space="preserve"> for Title I participants.</w:t>
      </w:r>
      <w:r w:rsidR="00DF424F">
        <w:rPr>
          <w:rFonts w:asciiTheme="minorHAnsi" w:eastAsia="Times New Roman" w:hAnsiTheme="minorHAnsi" w:cs="Times New Roman"/>
          <w:sz w:val="24"/>
          <w:szCs w:val="24"/>
        </w:rPr>
        <w:t xml:space="preserve">  These services can uniquely address certain barriers to employment, including access to driver’s licenses, expunging criminal records, and resolving issues with debt, credit, and housing.</w:t>
      </w:r>
      <w:r>
        <w:rPr>
          <w:rFonts w:asciiTheme="minorHAnsi" w:eastAsia="Times New Roman" w:hAnsiTheme="minorHAnsi" w:cs="Times New Roman"/>
          <w:sz w:val="24"/>
          <w:szCs w:val="24"/>
        </w:rPr>
        <w:t xml:space="preserve">  Legal aid services</w:t>
      </w:r>
      <w:r w:rsidR="00DF424F">
        <w:rPr>
          <w:rFonts w:asciiTheme="minorHAnsi" w:eastAsia="Times New Roman" w:hAnsiTheme="minorHAnsi" w:cs="Times New Roman"/>
          <w:sz w:val="24"/>
          <w:szCs w:val="24"/>
        </w:rPr>
        <w:t>, specifically expungement services,</w:t>
      </w:r>
      <w:r>
        <w:rPr>
          <w:rFonts w:asciiTheme="minorHAnsi" w:eastAsia="Times New Roman" w:hAnsiTheme="minorHAnsi" w:cs="Times New Roman"/>
          <w:sz w:val="24"/>
          <w:szCs w:val="24"/>
        </w:rPr>
        <w:t xml:space="preserve"> should be coordinated with local solicitors’ offices.  Costs may not exceed $400.</w:t>
      </w: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9E031B" w:rsidP="00B21A9C">
      <w:pPr>
        <w:widowControl/>
        <w:autoSpaceDE/>
        <w:autoSpaceDN/>
        <w:jc w:val="both"/>
        <w:rPr>
          <w:rFonts w:asciiTheme="minorHAnsi" w:eastAsia="Times New Roman" w:hAnsiTheme="minorHAnsi" w:cs="Times New Roman"/>
          <w:sz w:val="24"/>
          <w:szCs w:val="24"/>
        </w:rPr>
      </w:pPr>
      <w:r>
        <w:rPr>
          <w:rFonts w:asciiTheme="minorHAnsi" w:eastAsia="Times New Roman" w:hAnsiTheme="minorHAnsi" w:cs="Times New Roman"/>
          <w:b/>
          <w:i/>
          <w:sz w:val="24"/>
          <w:szCs w:val="24"/>
        </w:rPr>
        <w:t>Supportive Service Type V</w:t>
      </w:r>
      <w:r w:rsidR="005008E4">
        <w:rPr>
          <w:rFonts w:asciiTheme="minorHAnsi" w:eastAsia="Times New Roman" w:hAnsiTheme="minorHAnsi" w:cs="Times New Roman"/>
          <w:b/>
          <w:i/>
          <w:sz w:val="24"/>
          <w:szCs w:val="24"/>
        </w:rPr>
        <w:t>I</w:t>
      </w:r>
      <w:r w:rsidR="00B21A9C" w:rsidRPr="00B21A9C">
        <w:rPr>
          <w:rFonts w:asciiTheme="minorHAnsi" w:eastAsia="Times New Roman" w:hAnsiTheme="minorHAnsi" w:cs="Times New Roman"/>
          <w:b/>
          <w:i/>
          <w:sz w:val="24"/>
          <w:szCs w:val="24"/>
        </w:rPr>
        <w:t>:  Child</w:t>
      </w:r>
      <w:r w:rsidR="00124E68">
        <w:rPr>
          <w:rFonts w:asciiTheme="minorHAnsi" w:eastAsia="Times New Roman" w:hAnsiTheme="minorHAnsi" w:cs="Times New Roman"/>
          <w:b/>
          <w:i/>
          <w:sz w:val="24"/>
          <w:szCs w:val="24"/>
        </w:rPr>
        <w:t>/Dependent</w:t>
      </w:r>
      <w:r w:rsidR="00B21A9C" w:rsidRPr="00B21A9C">
        <w:rPr>
          <w:rFonts w:asciiTheme="minorHAnsi" w:eastAsia="Times New Roman" w:hAnsiTheme="minorHAnsi" w:cs="Times New Roman"/>
          <w:b/>
          <w:i/>
          <w:sz w:val="24"/>
          <w:szCs w:val="24"/>
        </w:rPr>
        <w:t xml:space="preserve"> Care for Approved WIOA Activities</w:t>
      </w: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All participants must provide verification that they have applied for ABC Child Care assistance but have been deemed ineligible. Adult care may also qualify on a case-by-case basis due to disability or other circumstances and must be approved by the Project Director. The participant must be a full time student as defined by the institutions guidelines to be eligible for child</w:t>
      </w:r>
      <w:r w:rsidR="00124E68">
        <w:rPr>
          <w:rFonts w:asciiTheme="minorHAnsi" w:eastAsia="Times New Roman" w:hAnsiTheme="minorHAnsi" w:cs="Times New Roman"/>
          <w:sz w:val="24"/>
          <w:szCs w:val="24"/>
        </w:rPr>
        <w:t>/dependent</w:t>
      </w:r>
      <w:r w:rsidRPr="00B21A9C">
        <w:rPr>
          <w:rFonts w:asciiTheme="minorHAnsi" w:eastAsia="Times New Roman" w:hAnsiTheme="minorHAnsi" w:cs="Times New Roman"/>
          <w:sz w:val="24"/>
          <w:szCs w:val="24"/>
        </w:rPr>
        <w:t xml:space="preserve"> care. The participant will be required to make payment arrangements to the service provider for any amount that exceeds the approved WIOA payment or for days that the child(</w:t>
      </w:r>
      <w:proofErr w:type="spellStart"/>
      <w:r w:rsidRPr="00B21A9C">
        <w:rPr>
          <w:rFonts w:asciiTheme="minorHAnsi" w:eastAsia="Times New Roman" w:hAnsiTheme="minorHAnsi" w:cs="Times New Roman"/>
          <w:sz w:val="24"/>
          <w:szCs w:val="24"/>
        </w:rPr>
        <w:t>ren</w:t>
      </w:r>
      <w:proofErr w:type="spellEnd"/>
      <w:r w:rsidRPr="00B21A9C">
        <w:rPr>
          <w:rFonts w:asciiTheme="minorHAnsi" w:eastAsia="Times New Roman" w:hAnsiTheme="minorHAnsi" w:cs="Times New Roman"/>
          <w:sz w:val="24"/>
          <w:szCs w:val="24"/>
        </w:rPr>
        <w:t>)</w:t>
      </w:r>
      <w:r w:rsidR="00124E68">
        <w:rPr>
          <w:rFonts w:asciiTheme="minorHAnsi" w:eastAsia="Times New Roman" w:hAnsiTheme="minorHAnsi" w:cs="Times New Roman"/>
          <w:sz w:val="24"/>
          <w:szCs w:val="24"/>
        </w:rPr>
        <w:t>/dependent(s)</w:t>
      </w:r>
      <w:r w:rsidRPr="00B21A9C">
        <w:rPr>
          <w:rFonts w:asciiTheme="minorHAnsi" w:eastAsia="Times New Roman" w:hAnsiTheme="minorHAnsi" w:cs="Times New Roman"/>
          <w:sz w:val="24"/>
          <w:szCs w:val="24"/>
        </w:rPr>
        <w:t xml:space="preserve"> is (are) in care that the parent is not participating in an approved verifiable WIOA activity. The care provider will be notified in advance that invoices must be submitted to SC Works Upstate</w:t>
      </w:r>
      <w:r w:rsidR="00124E68">
        <w:rPr>
          <w:rFonts w:asciiTheme="minorHAnsi" w:eastAsia="Times New Roman" w:hAnsiTheme="minorHAnsi" w:cs="Times New Roman"/>
          <w:sz w:val="24"/>
          <w:szCs w:val="24"/>
        </w:rPr>
        <w:t xml:space="preserve"> or SC Works Greenville</w:t>
      </w:r>
      <w:r w:rsidRPr="00B21A9C">
        <w:rPr>
          <w:rFonts w:asciiTheme="minorHAnsi" w:eastAsia="Times New Roman" w:hAnsiTheme="minorHAnsi" w:cs="Times New Roman"/>
          <w:sz w:val="24"/>
          <w:szCs w:val="24"/>
        </w:rPr>
        <w:t xml:space="preserve"> by the 5</w:t>
      </w:r>
      <w:r w:rsidRPr="00B21A9C">
        <w:rPr>
          <w:rFonts w:asciiTheme="minorHAnsi" w:eastAsia="Times New Roman" w:hAnsiTheme="minorHAnsi" w:cs="Times New Roman"/>
          <w:sz w:val="24"/>
          <w:szCs w:val="24"/>
          <w:vertAlign w:val="superscript"/>
        </w:rPr>
        <w:t>th</w:t>
      </w:r>
      <w:r w:rsidRPr="00B21A9C">
        <w:rPr>
          <w:rFonts w:asciiTheme="minorHAnsi" w:eastAsia="Times New Roman" w:hAnsiTheme="minorHAnsi" w:cs="Times New Roman"/>
          <w:sz w:val="24"/>
          <w:szCs w:val="24"/>
        </w:rPr>
        <w:t xml:space="preserve"> of the month following the month of care and under no circumstances will payment be made if an invoice is submitted after the 15</w:t>
      </w:r>
      <w:r w:rsidRPr="00B21A9C">
        <w:rPr>
          <w:rFonts w:asciiTheme="minorHAnsi" w:eastAsia="Times New Roman" w:hAnsiTheme="minorHAnsi" w:cs="Times New Roman"/>
          <w:sz w:val="24"/>
          <w:szCs w:val="24"/>
          <w:vertAlign w:val="superscript"/>
        </w:rPr>
        <w:t>th</w:t>
      </w:r>
      <w:r w:rsidRPr="00B21A9C">
        <w:rPr>
          <w:rFonts w:asciiTheme="minorHAnsi" w:eastAsia="Times New Roman" w:hAnsiTheme="minorHAnsi" w:cs="Times New Roman"/>
          <w:sz w:val="24"/>
          <w:szCs w:val="24"/>
        </w:rPr>
        <w:t xml:space="preserve"> of the month following the month of service. Payments will not be provided when the </w:t>
      </w:r>
      <w:r w:rsidR="003C6941">
        <w:rPr>
          <w:rFonts w:asciiTheme="minorHAnsi" w:eastAsia="Times New Roman" w:hAnsiTheme="minorHAnsi" w:cs="Times New Roman"/>
          <w:sz w:val="24"/>
          <w:szCs w:val="24"/>
        </w:rPr>
        <w:t>participant</w:t>
      </w:r>
      <w:r w:rsidRPr="00B21A9C">
        <w:rPr>
          <w:rFonts w:asciiTheme="minorHAnsi" w:eastAsia="Times New Roman" w:hAnsiTheme="minorHAnsi" w:cs="Times New Roman"/>
          <w:sz w:val="24"/>
          <w:szCs w:val="24"/>
        </w:rPr>
        <w:t xml:space="preserve"> is not attending school or a verifiable WIOA activity (20 or more hours per week if non-classroom activity). To further clarify, should a school be closed for a reason such as winter or fall break, </w:t>
      </w:r>
      <w:r w:rsidR="003C6941">
        <w:rPr>
          <w:rFonts w:asciiTheme="minorHAnsi" w:eastAsia="Times New Roman" w:hAnsiTheme="minorHAnsi" w:cs="Times New Roman"/>
          <w:sz w:val="24"/>
          <w:szCs w:val="24"/>
        </w:rPr>
        <w:t>the participant</w:t>
      </w:r>
      <w:r w:rsidRPr="00B21A9C">
        <w:rPr>
          <w:rFonts w:asciiTheme="minorHAnsi" w:eastAsia="Times New Roman" w:hAnsiTheme="minorHAnsi" w:cs="Times New Roman"/>
          <w:sz w:val="24"/>
          <w:szCs w:val="24"/>
        </w:rPr>
        <w:t xml:space="preserve"> must report to Talent Development Specialist and plan acceptable and verifiable activities, otherwise payments will cease.</w:t>
      </w: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lastRenderedPageBreak/>
        <w:t xml:space="preserve">The following reimbursement rates apply for children who are in the care of a Provider that is </w:t>
      </w:r>
      <w:r w:rsidRPr="00B21A9C">
        <w:rPr>
          <w:rFonts w:asciiTheme="minorHAnsi" w:eastAsia="Times New Roman" w:hAnsiTheme="minorHAnsi" w:cs="Times New Roman"/>
          <w:sz w:val="24"/>
          <w:szCs w:val="24"/>
          <w:u w:val="single"/>
        </w:rPr>
        <w:t>CERTIFIED (ABC) by the Department of Social Services</w:t>
      </w:r>
      <w:r w:rsidRPr="00B21A9C">
        <w:rPr>
          <w:rFonts w:asciiTheme="minorHAnsi" w:eastAsia="Times New Roman" w:hAnsiTheme="minorHAnsi" w:cs="Times New Roman"/>
          <w:sz w:val="24"/>
          <w:szCs w:val="24"/>
        </w:rPr>
        <w:t xml:space="preserve"> and provide an invoice to </w:t>
      </w:r>
      <w:r w:rsidR="003C6941">
        <w:rPr>
          <w:rFonts w:asciiTheme="minorHAnsi" w:eastAsia="Times New Roman" w:hAnsiTheme="minorHAnsi" w:cs="Times New Roman"/>
          <w:sz w:val="24"/>
          <w:szCs w:val="24"/>
        </w:rPr>
        <w:t xml:space="preserve">the appropriate SC Works staff </w:t>
      </w:r>
      <w:r w:rsidRPr="00B21A9C">
        <w:rPr>
          <w:rFonts w:asciiTheme="minorHAnsi" w:eastAsia="Times New Roman" w:hAnsiTheme="minorHAnsi" w:cs="Times New Roman"/>
          <w:sz w:val="24"/>
          <w:szCs w:val="24"/>
        </w:rPr>
        <w:t>for these services.</w:t>
      </w:r>
      <w:r w:rsidR="005008E4">
        <w:rPr>
          <w:rFonts w:asciiTheme="minorHAnsi" w:eastAsia="Times New Roman" w:hAnsiTheme="minorHAnsi" w:cs="Times New Roman"/>
          <w:sz w:val="24"/>
          <w:szCs w:val="24"/>
        </w:rPr>
        <w:t xml:space="preserve">  </w:t>
      </w:r>
      <w:r w:rsidR="003C6941">
        <w:rPr>
          <w:rFonts w:asciiTheme="minorHAnsi" w:eastAsia="Times New Roman" w:hAnsiTheme="minorHAnsi" w:cs="Times New Roman"/>
          <w:b/>
          <w:sz w:val="24"/>
          <w:szCs w:val="24"/>
        </w:rPr>
        <w:t>The child/dependent care provider</w:t>
      </w:r>
      <w:r w:rsidR="005008E4" w:rsidRPr="003C6941">
        <w:rPr>
          <w:rFonts w:asciiTheme="minorHAnsi" w:eastAsia="Times New Roman" w:hAnsiTheme="minorHAnsi" w:cs="Times New Roman"/>
          <w:b/>
          <w:sz w:val="24"/>
          <w:szCs w:val="24"/>
        </w:rPr>
        <w:t xml:space="preserve"> is the sole decision of the parent/guardian.</w:t>
      </w:r>
      <w:r w:rsidR="005008E4">
        <w:rPr>
          <w:rFonts w:asciiTheme="minorHAnsi" w:eastAsia="Times New Roman" w:hAnsiTheme="minorHAnsi" w:cs="Times New Roman"/>
          <w:sz w:val="24"/>
          <w:szCs w:val="24"/>
        </w:rPr>
        <w:t xml:space="preserve">  </w:t>
      </w:r>
    </w:p>
    <w:p w:rsidR="005008E4" w:rsidRPr="00B21A9C" w:rsidRDefault="005008E4"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numPr>
          <w:ilvl w:val="0"/>
          <w:numId w:val="18"/>
        </w:numPr>
        <w:autoSpaceDE/>
        <w:autoSpaceDN/>
        <w:jc w:val="both"/>
        <w:rPr>
          <w:rFonts w:asciiTheme="minorHAnsi" w:eastAsia="Times New Roman" w:hAnsiTheme="minorHAnsi" w:cs="Times New Roman"/>
          <w:b/>
          <w:i/>
          <w:sz w:val="24"/>
          <w:szCs w:val="24"/>
        </w:rPr>
      </w:pPr>
      <w:r w:rsidRPr="00B21A9C">
        <w:rPr>
          <w:rFonts w:asciiTheme="minorHAnsi" w:eastAsia="Times New Roman" w:hAnsiTheme="minorHAnsi" w:cs="Times New Roman"/>
          <w:b/>
          <w:i/>
          <w:sz w:val="24"/>
          <w:szCs w:val="24"/>
        </w:rPr>
        <w:t>Child/Development Care for Classroom Training</w:t>
      </w: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(For children age of 12 and under or children with special needs)</w:t>
      </w: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 xml:space="preserve">A maximum of </w:t>
      </w:r>
      <w:r w:rsidRPr="00B21A9C">
        <w:rPr>
          <w:rFonts w:asciiTheme="minorHAnsi" w:eastAsia="Times New Roman" w:hAnsiTheme="minorHAnsi" w:cs="Times New Roman"/>
          <w:b/>
          <w:sz w:val="24"/>
          <w:szCs w:val="24"/>
          <w:u w:val="single"/>
        </w:rPr>
        <w:t>$100 for one child</w:t>
      </w:r>
      <w:r w:rsidRPr="00B21A9C">
        <w:rPr>
          <w:rFonts w:asciiTheme="minorHAnsi" w:eastAsia="Times New Roman" w:hAnsiTheme="minorHAnsi" w:cs="Times New Roman"/>
          <w:sz w:val="24"/>
          <w:szCs w:val="24"/>
        </w:rPr>
        <w:t xml:space="preserve"> and </w:t>
      </w:r>
      <w:r w:rsidRPr="00B21A9C">
        <w:rPr>
          <w:rFonts w:asciiTheme="minorHAnsi" w:eastAsia="Times New Roman" w:hAnsiTheme="minorHAnsi" w:cs="Times New Roman"/>
          <w:b/>
          <w:sz w:val="24"/>
          <w:szCs w:val="24"/>
          <w:u w:val="single"/>
        </w:rPr>
        <w:t>$175 for two children</w:t>
      </w:r>
      <w:r w:rsidRPr="00B21A9C">
        <w:rPr>
          <w:rFonts w:asciiTheme="minorHAnsi" w:eastAsia="Times New Roman" w:hAnsiTheme="minorHAnsi" w:cs="Times New Roman"/>
          <w:sz w:val="24"/>
          <w:szCs w:val="24"/>
        </w:rPr>
        <w:t xml:space="preserve"> </w:t>
      </w:r>
      <w:r w:rsidRPr="00B21A9C">
        <w:rPr>
          <w:rFonts w:asciiTheme="minorHAnsi" w:eastAsia="Times New Roman" w:hAnsiTheme="minorHAnsi" w:cs="Times New Roman"/>
          <w:b/>
          <w:sz w:val="24"/>
          <w:szCs w:val="24"/>
        </w:rPr>
        <w:t>(plus $70 for each additional child)</w:t>
      </w:r>
      <w:r w:rsidRPr="00B21A9C">
        <w:rPr>
          <w:rFonts w:asciiTheme="minorHAnsi" w:eastAsia="Times New Roman" w:hAnsiTheme="minorHAnsi" w:cs="Times New Roman"/>
          <w:sz w:val="24"/>
          <w:szCs w:val="24"/>
        </w:rPr>
        <w:t xml:space="preserve"> per week can be paid to the child care provider. After-School care may be provided at a rate of $30 per week for one child and $50 per week for two children or more, provided the parent is in class or an approved training related activity.</w:t>
      </w: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numPr>
          <w:ilvl w:val="0"/>
          <w:numId w:val="18"/>
        </w:numPr>
        <w:autoSpaceDE/>
        <w:autoSpaceDN/>
        <w:jc w:val="both"/>
        <w:rPr>
          <w:rFonts w:asciiTheme="minorHAnsi" w:eastAsia="Times New Roman" w:hAnsiTheme="minorHAnsi" w:cs="Times New Roman"/>
          <w:b/>
          <w:i/>
          <w:sz w:val="24"/>
          <w:szCs w:val="24"/>
        </w:rPr>
      </w:pPr>
      <w:r w:rsidRPr="00B21A9C">
        <w:rPr>
          <w:rFonts w:asciiTheme="minorHAnsi" w:eastAsia="Times New Roman" w:hAnsiTheme="minorHAnsi" w:cs="Times New Roman"/>
          <w:b/>
          <w:i/>
          <w:sz w:val="24"/>
          <w:szCs w:val="24"/>
        </w:rPr>
        <w:t xml:space="preserve">Child/Dependent Care for Intensive Service/Part-Time Training Participants </w:t>
      </w: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(For children age of 12 and under or children with special needs)</w:t>
      </w: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 xml:space="preserve">A maximum of </w:t>
      </w:r>
      <w:r w:rsidRPr="00B21A9C">
        <w:rPr>
          <w:rFonts w:asciiTheme="minorHAnsi" w:eastAsia="Times New Roman" w:hAnsiTheme="minorHAnsi" w:cs="Times New Roman"/>
          <w:b/>
          <w:sz w:val="24"/>
          <w:szCs w:val="24"/>
          <w:u w:val="single"/>
        </w:rPr>
        <w:t>$20 per day</w:t>
      </w:r>
      <w:r w:rsidRPr="00B21A9C">
        <w:rPr>
          <w:rFonts w:asciiTheme="minorHAnsi" w:eastAsia="Times New Roman" w:hAnsiTheme="minorHAnsi" w:cs="Times New Roman"/>
          <w:sz w:val="24"/>
          <w:szCs w:val="24"/>
        </w:rPr>
        <w:t xml:space="preserve"> and </w:t>
      </w:r>
      <w:r w:rsidRPr="00B21A9C">
        <w:rPr>
          <w:rFonts w:asciiTheme="minorHAnsi" w:eastAsia="Times New Roman" w:hAnsiTheme="minorHAnsi" w:cs="Times New Roman"/>
          <w:b/>
          <w:sz w:val="24"/>
          <w:szCs w:val="24"/>
          <w:u w:val="single"/>
        </w:rPr>
        <w:t>$35 per day for two children</w:t>
      </w:r>
      <w:r w:rsidRPr="00B21A9C">
        <w:rPr>
          <w:rFonts w:asciiTheme="minorHAnsi" w:eastAsia="Times New Roman" w:hAnsiTheme="minorHAnsi" w:cs="Times New Roman"/>
          <w:sz w:val="24"/>
          <w:szCs w:val="24"/>
        </w:rPr>
        <w:t xml:space="preserve"> </w:t>
      </w:r>
      <w:r w:rsidRPr="00B21A9C">
        <w:rPr>
          <w:rFonts w:asciiTheme="minorHAnsi" w:eastAsia="Times New Roman" w:hAnsiTheme="minorHAnsi" w:cs="Times New Roman"/>
          <w:b/>
          <w:sz w:val="24"/>
          <w:szCs w:val="24"/>
        </w:rPr>
        <w:t xml:space="preserve">(plus $14 per day for each additional child) </w:t>
      </w:r>
      <w:r w:rsidRPr="00B21A9C">
        <w:rPr>
          <w:rFonts w:asciiTheme="minorHAnsi" w:eastAsia="Times New Roman" w:hAnsiTheme="minorHAnsi" w:cs="Times New Roman"/>
          <w:sz w:val="24"/>
          <w:szCs w:val="24"/>
        </w:rPr>
        <w:t>can be paid to the care provider for Intensive Service Clients that have a job interview, who are looking for a job, attending company-sponsored training, and/or orientations prior to beginning a new job.</w:t>
      </w: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 xml:space="preserve">Non-DSS Certified Child Care Providers (Non-ABC approved) will be reimbursed at a lesser rate of $7 per day for one child and $10 per day for 2 or more children under the same conditions noted above. The Relative must not live in the same home as the </w:t>
      </w:r>
      <w:proofErr w:type="gramStart"/>
      <w:r w:rsidRPr="00B21A9C">
        <w:rPr>
          <w:rFonts w:asciiTheme="minorHAnsi" w:eastAsia="Times New Roman" w:hAnsiTheme="minorHAnsi" w:cs="Times New Roman"/>
          <w:sz w:val="24"/>
          <w:szCs w:val="24"/>
        </w:rPr>
        <w:t>child(</w:t>
      </w:r>
      <w:proofErr w:type="spellStart"/>
      <w:proofErr w:type="gramEnd"/>
      <w:r w:rsidRPr="00B21A9C">
        <w:rPr>
          <w:rFonts w:asciiTheme="minorHAnsi" w:eastAsia="Times New Roman" w:hAnsiTheme="minorHAnsi" w:cs="Times New Roman"/>
          <w:sz w:val="24"/>
          <w:szCs w:val="24"/>
        </w:rPr>
        <w:t>ren</w:t>
      </w:r>
      <w:proofErr w:type="spellEnd"/>
      <w:r w:rsidRPr="00B21A9C">
        <w:rPr>
          <w:rFonts w:asciiTheme="minorHAnsi" w:eastAsia="Times New Roman" w:hAnsiTheme="minorHAnsi" w:cs="Times New Roman"/>
          <w:sz w:val="24"/>
          <w:szCs w:val="24"/>
        </w:rPr>
        <w:t>).</w:t>
      </w: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124E68" w:rsidRDefault="00B21A9C" w:rsidP="00B21A9C">
      <w:pPr>
        <w:widowControl/>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The maximum lifetime amount of child care supportive services is $4,000.</w:t>
      </w:r>
      <w:r w:rsidR="00124E68">
        <w:rPr>
          <w:rFonts w:asciiTheme="minorHAnsi" w:eastAsia="Times New Roman" w:hAnsiTheme="minorHAnsi" w:cs="Times New Roman"/>
          <w:sz w:val="24"/>
          <w:szCs w:val="24"/>
        </w:rPr>
        <w:t xml:space="preserve">  </w:t>
      </w:r>
    </w:p>
    <w:p w:rsidR="00B21A9C" w:rsidRPr="00B21A9C" w:rsidRDefault="00B21A9C" w:rsidP="00B21A9C">
      <w:pPr>
        <w:widowControl/>
        <w:autoSpaceDE/>
        <w:autoSpaceDN/>
        <w:ind w:left="720"/>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b/>
          <w:sz w:val="24"/>
          <w:szCs w:val="24"/>
          <w:u w:val="single"/>
        </w:rPr>
      </w:pPr>
      <w:r w:rsidRPr="00B21A9C">
        <w:rPr>
          <w:rFonts w:asciiTheme="minorHAnsi" w:eastAsia="Times New Roman" w:hAnsiTheme="minorHAnsi" w:cs="Times New Roman"/>
          <w:b/>
          <w:sz w:val="24"/>
          <w:szCs w:val="24"/>
          <w:u w:val="single"/>
        </w:rPr>
        <w:t>Guidelines for Payments</w:t>
      </w:r>
    </w:p>
    <w:p w:rsidR="00B21A9C" w:rsidRPr="00B21A9C" w:rsidRDefault="00B21A9C" w:rsidP="00B21A9C">
      <w:pPr>
        <w:widowControl/>
        <w:numPr>
          <w:ilvl w:val="0"/>
          <w:numId w:val="16"/>
        </w:numPr>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The SC Works Upstate</w:t>
      </w:r>
      <w:r w:rsidR="00124E68">
        <w:rPr>
          <w:rFonts w:asciiTheme="minorHAnsi" w:eastAsia="Times New Roman" w:hAnsiTheme="minorHAnsi" w:cs="Times New Roman"/>
          <w:sz w:val="24"/>
          <w:szCs w:val="24"/>
        </w:rPr>
        <w:t>/Greenville</w:t>
      </w:r>
      <w:r w:rsidRPr="00B21A9C">
        <w:rPr>
          <w:rFonts w:asciiTheme="minorHAnsi" w:eastAsia="Times New Roman" w:hAnsiTheme="minorHAnsi" w:cs="Times New Roman"/>
          <w:sz w:val="24"/>
          <w:szCs w:val="24"/>
        </w:rPr>
        <w:t xml:space="preserve"> Project Director or Designee may suspend one or more supportive service types if funds become limited.  The </w:t>
      </w:r>
      <w:r w:rsidR="00124E68">
        <w:rPr>
          <w:rFonts w:asciiTheme="minorHAnsi" w:eastAsia="Times New Roman" w:hAnsiTheme="minorHAnsi" w:cs="Times New Roman"/>
          <w:sz w:val="24"/>
          <w:szCs w:val="24"/>
        </w:rPr>
        <w:t>appropriate WDB</w:t>
      </w:r>
      <w:r w:rsidRPr="00B21A9C">
        <w:rPr>
          <w:rFonts w:asciiTheme="minorHAnsi" w:eastAsia="Times New Roman" w:hAnsiTheme="minorHAnsi" w:cs="Times New Roman"/>
          <w:sz w:val="24"/>
          <w:szCs w:val="24"/>
        </w:rPr>
        <w:t xml:space="preserve"> staff, </w:t>
      </w:r>
      <w:r w:rsidR="00124E68">
        <w:rPr>
          <w:rFonts w:asciiTheme="minorHAnsi" w:eastAsia="Times New Roman" w:hAnsiTheme="minorHAnsi" w:cs="Times New Roman"/>
          <w:sz w:val="24"/>
          <w:szCs w:val="24"/>
        </w:rPr>
        <w:t>appropriate</w:t>
      </w:r>
      <w:r w:rsidRPr="00B21A9C">
        <w:rPr>
          <w:rFonts w:asciiTheme="minorHAnsi" w:eastAsia="Times New Roman" w:hAnsiTheme="minorHAnsi" w:cs="Times New Roman"/>
          <w:sz w:val="24"/>
          <w:szCs w:val="24"/>
        </w:rPr>
        <w:t xml:space="preserve"> W</w:t>
      </w:r>
      <w:r w:rsidR="00124E68">
        <w:rPr>
          <w:rFonts w:asciiTheme="minorHAnsi" w:eastAsia="Times New Roman" w:hAnsiTheme="minorHAnsi" w:cs="Times New Roman"/>
          <w:sz w:val="24"/>
          <w:szCs w:val="24"/>
        </w:rPr>
        <w:t>D</w:t>
      </w:r>
      <w:r w:rsidRPr="00B21A9C">
        <w:rPr>
          <w:rFonts w:asciiTheme="minorHAnsi" w:eastAsia="Times New Roman" w:hAnsiTheme="minorHAnsi" w:cs="Times New Roman"/>
          <w:sz w:val="24"/>
          <w:szCs w:val="24"/>
        </w:rPr>
        <w:t xml:space="preserve">B, and affected participants must receive thirty (30) days written notification prior to the suspension of supportive services due to limited funds.  </w:t>
      </w:r>
    </w:p>
    <w:p w:rsidR="00B21A9C" w:rsidRPr="00B21A9C" w:rsidRDefault="00B21A9C" w:rsidP="00B21A9C">
      <w:pPr>
        <w:widowControl/>
        <w:numPr>
          <w:ilvl w:val="0"/>
          <w:numId w:val="16"/>
        </w:numPr>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T</w:t>
      </w:r>
      <w:r w:rsidR="005008E4">
        <w:rPr>
          <w:rFonts w:asciiTheme="minorHAnsi" w:eastAsia="Times New Roman" w:hAnsiTheme="minorHAnsi" w:cs="Times New Roman"/>
          <w:sz w:val="24"/>
          <w:szCs w:val="24"/>
        </w:rPr>
        <w:t>he amount of supportive service funding</w:t>
      </w:r>
      <w:r w:rsidRPr="00B21A9C">
        <w:rPr>
          <w:rFonts w:asciiTheme="minorHAnsi" w:eastAsia="Times New Roman" w:hAnsiTheme="minorHAnsi" w:cs="Times New Roman"/>
          <w:sz w:val="24"/>
          <w:szCs w:val="24"/>
        </w:rPr>
        <w:t xml:space="preserve"> is to be determined by the participant’s Talent Development Specialist.  Support Services should be reviewed and/or revised any time there is a change in circumstances.  </w:t>
      </w:r>
    </w:p>
    <w:p w:rsidR="00B21A9C" w:rsidRPr="00B21A9C" w:rsidRDefault="00B21A9C" w:rsidP="00B21A9C">
      <w:pPr>
        <w:widowControl/>
        <w:numPr>
          <w:ilvl w:val="0"/>
          <w:numId w:val="16"/>
        </w:numPr>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Payments may not be made for time in which the participant did not attend training or a verifiable WIOA activity. Participants must complete attendance forms and return them to their SC Works Upstate</w:t>
      </w:r>
      <w:r w:rsidR="0067587D">
        <w:rPr>
          <w:rFonts w:asciiTheme="minorHAnsi" w:eastAsia="Times New Roman" w:hAnsiTheme="minorHAnsi" w:cs="Times New Roman"/>
          <w:sz w:val="24"/>
          <w:szCs w:val="24"/>
        </w:rPr>
        <w:t xml:space="preserve"> or </w:t>
      </w:r>
      <w:r w:rsidR="00124E68">
        <w:rPr>
          <w:rFonts w:asciiTheme="minorHAnsi" w:eastAsia="Times New Roman" w:hAnsiTheme="minorHAnsi" w:cs="Times New Roman"/>
          <w:sz w:val="24"/>
          <w:szCs w:val="24"/>
        </w:rPr>
        <w:t>Greenville</w:t>
      </w:r>
      <w:r w:rsidRPr="00B21A9C">
        <w:rPr>
          <w:rFonts w:asciiTheme="minorHAnsi" w:eastAsia="Times New Roman" w:hAnsiTheme="minorHAnsi" w:cs="Times New Roman"/>
          <w:sz w:val="24"/>
          <w:szCs w:val="24"/>
        </w:rPr>
        <w:t xml:space="preserve"> Center by the 5</w:t>
      </w:r>
      <w:r w:rsidRPr="00B21A9C">
        <w:rPr>
          <w:rFonts w:asciiTheme="minorHAnsi" w:eastAsia="Times New Roman" w:hAnsiTheme="minorHAnsi" w:cs="Times New Roman"/>
          <w:sz w:val="24"/>
          <w:szCs w:val="24"/>
          <w:vertAlign w:val="superscript"/>
        </w:rPr>
        <w:t>th</w:t>
      </w:r>
      <w:r w:rsidRPr="00B21A9C">
        <w:rPr>
          <w:rFonts w:asciiTheme="minorHAnsi" w:eastAsia="Times New Roman" w:hAnsiTheme="minorHAnsi" w:cs="Times New Roman"/>
          <w:sz w:val="24"/>
          <w:szCs w:val="24"/>
        </w:rPr>
        <w:t xml:space="preserve"> day of the month following attendance.  WIOA funds will not be approved for transportation assistance if attendance forms are received after the 15</w:t>
      </w:r>
      <w:r w:rsidRPr="00B21A9C">
        <w:rPr>
          <w:rFonts w:asciiTheme="minorHAnsi" w:eastAsia="Times New Roman" w:hAnsiTheme="minorHAnsi" w:cs="Times New Roman"/>
          <w:sz w:val="24"/>
          <w:szCs w:val="24"/>
          <w:vertAlign w:val="superscript"/>
        </w:rPr>
        <w:t>th</w:t>
      </w:r>
      <w:r w:rsidRPr="00B21A9C">
        <w:rPr>
          <w:rFonts w:asciiTheme="minorHAnsi" w:eastAsia="Times New Roman" w:hAnsiTheme="minorHAnsi" w:cs="Times New Roman"/>
          <w:sz w:val="24"/>
          <w:szCs w:val="24"/>
        </w:rPr>
        <w:t xml:space="preserve"> of the month following service.  </w:t>
      </w:r>
    </w:p>
    <w:p w:rsidR="00B21A9C" w:rsidRPr="00B21A9C" w:rsidRDefault="00B21A9C" w:rsidP="00B21A9C">
      <w:pPr>
        <w:widowControl/>
        <w:numPr>
          <w:ilvl w:val="0"/>
          <w:numId w:val="16"/>
        </w:numPr>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 xml:space="preserve">No supportive service payments will be issued to WIOA eligible participants who are receiving Pell Grant funds to cover living expenses, if such funds are equal to or greater than the amount of supportive service payments eligible through WIOA. </w:t>
      </w:r>
    </w:p>
    <w:p w:rsidR="00B21A9C" w:rsidRPr="00B21A9C" w:rsidRDefault="00B21A9C" w:rsidP="00B21A9C">
      <w:pPr>
        <w:widowControl/>
        <w:numPr>
          <w:ilvl w:val="0"/>
          <w:numId w:val="16"/>
        </w:numPr>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All supportive service costs must be approved by the Talent Development Specialist and the Program Supervisor or Project Director or Designee in advance.</w:t>
      </w:r>
    </w:p>
    <w:p w:rsidR="00B21A9C" w:rsidRPr="00B21A9C" w:rsidRDefault="00B21A9C" w:rsidP="00B21A9C">
      <w:pPr>
        <w:widowControl/>
        <w:numPr>
          <w:ilvl w:val="0"/>
          <w:numId w:val="16"/>
        </w:numPr>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 xml:space="preserve">While receiving payments for Intensive Services, job searches must be conducted at companies that pay within an agreed amount or that has work available in the field that the participant shows interest. </w:t>
      </w:r>
    </w:p>
    <w:p w:rsidR="00B21A9C" w:rsidRPr="00B21A9C" w:rsidRDefault="00B21A9C" w:rsidP="00124E68">
      <w:pPr>
        <w:widowControl/>
        <w:numPr>
          <w:ilvl w:val="0"/>
          <w:numId w:val="16"/>
        </w:numPr>
        <w:autoSpaceDE/>
        <w:autoSpaceDN/>
        <w:jc w:val="both"/>
        <w:rPr>
          <w:rFonts w:asciiTheme="minorHAnsi" w:eastAsia="Times New Roman" w:hAnsiTheme="minorHAnsi" w:cs="Times New Roman"/>
          <w:sz w:val="24"/>
          <w:szCs w:val="24"/>
        </w:rPr>
      </w:pPr>
      <w:r w:rsidRPr="00B21A9C">
        <w:rPr>
          <w:rFonts w:asciiTheme="minorHAnsi" w:eastAsia="Times New Roman" w:hAnsiTheme="minorHAnsi" w:cs="Times New Roman"/>
          <w:sz w:val="24"/>
          <w:szCs w:val="24"/>
        </w:rPr>
        <w:t xml:space="preserve">Any exceptions to this policy are strongly discouraged and require the written approval of the </w:t>
      </w:r>
      <w:r w:rsidR="00124E68">
        <w:rPr>
          <w:rFonts w:asciiTheme="minorHAnsi" w:eastAsia="Times New Roman" w:hAnsiTheme="minorHAnsi" w:cs="Times New Roman"/>
          <w:sz w:val="24"/>
          <w:szCs w:val="24"/>
        </w:rPr>
        <w:t>appropriate</w:t>
      </w:r>
      <w:r w:rsidRPr="00B21A9C">
        <w:rPr>
          <w:rFonts w:asciiTheme="minorHAnsi" w:eastAsia="Times New Roman" w:hAnsiTheme="minorHAnsi" w:cs="Times New Roman"/>
          <w:sz w:val="24"/>
          <w:szCs w:val="24"/>
        </w:rPr>
        <w:t xml:space="preserve"> W</w:t>
      </w:r>
      <w:r w:rsidR="00124E68">
        <w:rPr>
          <w:rFonts w:asciiTheme="minorHAnsi" w:eastAsia="Times New Roman" w:hAnsiTheme="minorHAnsi" w:cs="Times New Roman"/>
          <w:sz w:val="24"/>
          <w:szCs w:val="24"/>
        </w:rPr>
        <w:t>D</w:t>
      </w:r>
      <w:r w:rsidRPr="00B21A9C">
        <w:rPr>
          <w:rFonts w:asciiTheme="minorHAnsi" w:eastAsia="Times New Roman" w:hAnsiTheme="minorHAnsi" w:cs="Times New Roman"/>
          <w:sz w:val="24"/>
          <w:szCs w:val="24"/>
        </w:rPr>
        <w:t xml:space="preserve">B Executive Director.  </w:t>
      </w:r>
    </w:p>
    <w:p w:rsidR="00124E68" w:rsidRPr="00124E68" w:rsidRDefault="00124E68" w:rsidP="00124E68">
      <w:pPr>
        <w:tabs>
          <w:tab w:val="left" w:pos="1440"/>
          <w:tab w:val="left" w:pos="2160"/>
          <w:tab w:val="left" w:pos="2880"/>
          <w:tab w:val="left" w:pos="3600"/>
        </w:tabs>
        <w:jc w:val="both"/>
        <w:rPr>
          <w:rFonts w:asciiTheme="minorHAnsi" w:hAnsiTheme="minorHAnsi"/>
          <w:sz w:val="24"/>
          <w:szCs w:val="24"/>
        </w:rPr>
      </w:pPr>
      <w:r w:rsidRPr="00124E68">
        <w:rPr>
          <w:rFonts w:asciiTheme="minorHAnsi" w:hAnsiTheme="minorHAnsi"/>
          <w:b/>
          <w:sz w:val="24"/>
          <w:szCs w:val="24"/>
        </w:rPr>
        <w:lastRenderedPageBreak/>
        <w:t xml:space="preserve">INQUIRIES: </w:t>
      </w:r>
      <w:r w:rsidRPr="00124E68">
        <w:rPr>
          <w:rFonts w:asciiTheme="minorHAnsi" w:hAnsiTheme="minorHAnsi"/>
          <w:sz w:val="24"/>
          <w:szCs w:val="24"/>
        </w:rPr>
        <w:t>Should you have any questions regarding this instruction, please contact Eva Anagnostis at 864-467-8142, TTY</w:t>
      </w:r>
      <w:proofErr w:type="gramStart"/>
      <w:r w:rsidRPr="00124E68">
        <w:rPr>
          <w:rFonts w:asciiTheme="minorHAnsi" w:hAnsiTheme="minorHAnsi"/>
          <w:sz w:val="24"/>
          <w:szCs w:val="24"/>
        </w:rPr>
        <w:t>:711</w:t>
      </w:r>
      <w:proofErr w:type="gramEnd"/>
      <w:r w:rsidRPr="00124E68">
        <w:rPr>
          <w:rFonts w:asciiTheme="minorHAnsi" w:hAnsiTheme="minorHAnsi"/>
          <w:sz w:val="24"/>
          <w:szCs w:val="24"/>
        </w:rPr>
        <w:t xml:space="preserve">, or at </w:t>
      </w:r>
      <w:hyperlink r:id="rId7" w:history="1">
        <w:r w:rsidRPr="00124E68">
          <w:rPr>
            <w:rStyle w:val="Hyperlink"/>
            <w:rFonts w:asciiTheme="minorHAnsi" w:hAnsiTheme="minorHAnsi"/>
            <w:sz w:val="24"/>
            <w:szCs w:val="24"/>
          </w:rPr>
          <w:t>eanagnostis@greenvillecounty.org</w:t>
        </w:r>
      </w:hyperlink>
      <w:r w:rsidRPr="00124E68">
        <w:rPr>
          <w:rFonts w:asciiTheme="minorHAnsi" w:hAnsiTheme="minorHAnsi"/>
          <w:sz w:val="24"/>
          <w:szCs w:val="24"/>
        </w:rPr>
        <w:t xml:space="preserve"> Dana Wood at 864-596-2028 ext. 100, TTY 711, or at </w:t>
      </w:r>
      <w:hyperlink r:id="rId8" w:history="1">
        <w:r w:rsidRPr="00124E68">
          <w:rPr>
            <w:rStyle w:val="Hyperlink"/>
            <w:rFonts w:asciiTheme="minorHAnsi" w:hAnsiTheme="minorHAnsi"/>
            <w:sz w:val="24"/>
            <w:szCs w:val="24"/>
          </w:rPr>
          <w:t>wood@upstateworkforceboard.org</w:t>
        </w:r>
      </w:hyperlink>
      <w:r w:rsidRPr="00124E68">
        <w:rPr>
          <w:rFonts w:asciiTheme="minorHAnsi" w:hAnsiTheme="minorHAnsi"/>
          <w:sz w:val="24"/>
          <w:szCs w:val="24"/>
        </w:rPr>
        <w:t xml:space="preserve"> .</w:t>
      </w: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B21A9C" w:rsidRPr="00B21A9C" w:rsidRDefault="00B21A9C" w:rsidP="00B21A9C">
      <w:pPr>
        <w:widowControl/>
        <w:autoSpaceDE/>
        <w:autoSpaceDN/>
        <w:jc w:val="both"/>
        <w:rPr>
          <w:rFonts w:asciiTheme="minorHAnsi" w:eastAsia="Times New Roman" w:hAnsiTheme="minorHAnsi" w:cs="Times New Roman"/>
          <w:sz w:val="24"/>
          <w:szCs w:val="24"/>
        </w:rPr>
      </w:pPr>
    </w:p>
    <w:p w:rsidR="00124E68" w:rsidRPr="00124E68" w:rsidRDefault="00124E68" w:rsidP="00124E68">
      <w:pPr>
        <w:tabs>
          <w:tab w:val="left" w:pos="1440"/>
          <w:tab w:val="left" w:pos="2160"/>
          <w:tab w:val="left" w:pos="2880"/>
          <w:tab w:val="left" w:pos="3600"/>
        </w:tabs>
        <w:ind w:left="4320" w:hanging="4320"/>
        <w:rPr>
          <w:rFonts w:asciiTheme="minorHAnsi" w:hAnsiTheme="minorHAnsi"/>
        </w:rPr>
      </w:pPr>
      <w:r w:rsidRPr="00124E68">
        <w:rPr>
          <w:rFonts w:asciiTheme="minorHAnsi" w:hAnsiTheme="minorHAnsi"/>
        </w:rPr>
        <w:t xml:space="preserve">___________________________   </w:t>
      </w:r>
      <w:r w:rsidRPr="00124E68">
        <w:rPr>
          <w:rFonts w:asciiTheme="minorHAnsi" w:hAnsiTheme="minorHAnsi"/>
        </w:rPr>
        <w:tab/>
      </w:r>
      <w:r w:rsidRPr="00124E68">
        <w:rPr>
          <w:rFonts w:asciiTheme="minorHAnsi" w:hAnsiTheme="minorHAnsi"/>
        </w:rPr>
        <w:tab/>
      </w:r>
      <w:r w:rsidRPr="00124E68">
        <w:rPr>
          <w:rFonts w:asciiTheme="minorHAnsi" w:hAnsiTheme="minorHAnsi"/>
        </w:rPr>
        <w:tab/>
        <w:t>__________________________</w:t>
      </w:r>
    </w:p>
    <w:p w:rsidR="00124E68" w:rsidRPr="00124E68" w:rsidRDefault="00124E68" w:rsidP="00124E68">
      <w:pPr>
        <w:tabs>
          <w:tab w:val="left" w:pos="1440"/>
          <w:tab w:val="left" w:pos="2160"/>
          <w:tab w:val="left" w:pos="2880"/>
          <w:tab w:val="left" w:pos="3600"/>
        </w:tabs>
        <w:ind w:left="4320" w:hanging="4320"/>
        <w:rPr>
          <w:rFonts w:asciiTheme="minorHAnsi" w:hAnsiTheme="minorHAnsi"/>
        </w:rPr>
      </w:pPr>
      <w:r>
        <w:rPr>
          <w:rFonts w:asciiTheme="minorHAnsi" w:hAnsiTheme="minorHAnsi"/>
        </w:rPr>
        <w:t xml:space="preserve">Ann </w:t>
      </w:r>
      <w:proofErr w:type="spellStart"/>
      <w:r>
        <w:rPr>
          <w:rFonts w:asciiTheme="minorHAnsi" w:hAnsiTheme="minorHAnsi"/>
        </w:rPr>
        <w:t>Angermeier</w:t>
      </w:r>
      <w:proofErr w:type="spellEnd"/>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124E68">
        <w:rPr>
          <w:rFonts w:asciiTheme="minorHAnsi" w:hAnsiTheme="minorHAnsi"/>
        </w:rPr>
        <w:t>Dean E. Jones</w:t>
      </w:r>
      <w:r w:rsidRPr="00124E68">
        <w:rPr>
          <w:rFonts w:asciiTheme="minorHAnsi" w:hAnsiTheme="minorHAnsi"/>
        </w:rPr>
        <w:tab/>
      </w:r>
    </w:p>
    <w:p w:rsidR="00124E68" w:rsidRPr="00124E68" w:rsidRDefault="00124E68" w:rsidP="00124E68">
      <w:pPr>
        <w:tabs>
          <w:tab w:val="left" w:pos="1440"/>
          <w:tab w:val="left" w:pos="2160"/>
          <w:tab w:val="left" w:pos="2880"/>
          <w:tab w:val="left" w:pos="3600"/>
        </w:tabs>
        <w:ind w:left="4320" w:hanging="4320"/>
        <w:rPr>
          <w:rFonts w:asciiTheme="minorHAnsi" w:hAnsiTheme="minorHAnsi"/>
        </w:rPr>
      </w:pPr>
      <w:r w:rsidRPr="00124E68">
        <w:rPr>
          <w:rFonts w:asciiTheme="minorHAnsi" w:hAnsiTheme="minorHAnsi"/>
        </w:rPr>
        <w:t>Executive Director</w:t>
      </w:r>
      <w:r w:rsidRPr="00124E68">
        <w:rPr>
          <w:rFonts w:asciiTheme="minorHAnsi" w:hAnsiTheme="minorHAnsi"/>
        </w:rPr>
        <w:tab/>
      </w:r>
      <w:r w:rsidRPr="00124E68">
        <w:rPr>
          <w:rFonts w:asciiTheme="minorHAnsi" w:hAnsiTheme="minorHAnsi"/>
        </w:rPr>
        <w:tab/>
      </w:r>
      <w:r w:rsidRPr="00124E68">
        <w:rPr>
          <w:rFonts w:asciiTheme="minorHAnsi" w:hAnsiTheme="minorHAnsi"/>
        </w:rPr>
        <w:tab/>
      </w:r>
      <w:r w:rsidRPr="00124E68">
        <w:rPr>
          <w:rFonts w:asciiTheme="minorHAnsi" w:hAnsiTheme="minorHAnsi"/>
        </w:rPr>
        <w:tab/>
      </w:r>
      <w:r w:rsidRPr="00124E68">
        <w:rPr>
          <w:rFonts w:asciiTheme="minorHAnsi" w:hAnsiTheme="minorHAnsi"/>
        </w:rPr>
        <w:tab/>
        <w:t>Executive Director</w:t>
      </w:r>
    </w:p>
    <w:p w:rsidR="00124E68" w:rsidRPr="00124E68" w:rsidRDefault="00124E68" w:rsidP="00124E68">
      <w:pPr>
        <w:tabs>
          <w:tab w:val="left" w:pos="1440"/>
          <w:tab w:val="left" w:pos="2160"/>
          <w:tab w:val="left" w:pos="2880"/>
          <w:tab w:val="left" w:pos="3600"/>
        </w:tabs>
        <w:rPr>
          <w:rFonts w:asciiTheme="minorHAnsi" w:hAnsiTheme="minorHAnsi"/>
        </w:rPr>
      </w:pPr>
      <w:r>
        <w:rPr>
          <w:rFonts w:asciiTheme="minorHAnsi" w:hAnsiTheme="minorHAnsi"/>
        </w:rPr>
        <w:t xml:space="preserve">Upstate Workforce Board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124E68">
        <w:rPr>
          <w:rFonts w:asciiTheme="minorHAnsi" w:hAnsiTheme="minorHAnsi"/>
        </w:rPr>
        <w:t xml:space="preserve">Greenville County Workforce Development Board </w:t>
      </w:r>
    </w:p>
    <w:p w:rsidR="00B21A9C" w:rsidRPr="00B21A9C" w:rsidRDefault="00B21A9C" w:rsidP="00B21A9C">
      <w:pPr>
        <w:widowControl/>
        <w:pBdr>
          <w:bottom w:val="single" w:sz="4" w:space="1" w:color="auto"/>
        </w:pBdr>
        <w:autoSpaceDE/>
        <w:autoSpaceDN/>
        <w:jc w:val="both"/>
        <w:rPr>
          <w:rFonts w:asciiTheme="minorHAnsi" w:eastAsia="Times New Roman" w:hAnsiTheme="minorHAnsi" w:cs="Times New Roman"/>
          <w:sz w:val="24"/>
          <w:szCs w:val="24"/>
        </w:rPr>
      </w:pPr>
    </w:p>
    <w:p w:rsidR="00B21A9C" w:rsidRPr="00B21A9C" w:rsidRDefault="00B21A9C" w:rsidP="00B21A9C">
      <w:pPr>
        <w:widowControl/>
        <w:pBdr>
          <w:bottom w:val="single" w:sz="4" w:space="1" w:color="auto"/>
        </w:pBdr>
        <w:autoSpaceDE/>
        <w:autoSpaceDN/>
        <w:jc w:val="both"/>
        <w:rPr>
          <w:rFonts w:asciiTheme="minorHAnsi" w:eastAsia="Times New Roman" w:hAnsiTheme="minorHAnsi" w:cs="Times New Roman"/>
          <w:sz w:val="24"/>
          <w:szCs w:val="24"/>
        </w:rPr>
      </w:pPr>
    </w:p>
    <w:p w:rsidR="00E67E00" w:rsidRDefault="00E67E00" w:rsidP="00B21A9C">
      <w:pPr>
        <w:widowControl/>
        <w:tabs>
          <w:tab w:val="left" w:pos="1440"/>
          <w:tab w:val="left" w:pos="2160"/>
          <w:tab w:val="left" w:pos="2880"/>
          <w:tab w:val="left" w:pos="3600"/>
        </w:tabs>
        <w:autoSpaceDE/>
        <w:autoSpaceDN/>
        <w:ind w:left="4320" w:hanging="4320"/>
        <w:rPr>
          <w:rFonts w:asciiTheme="minorHAnsi" w:eastAsia="Times New Roman" w:hAnsiTheme="minorHAnsi" w:cs="Times New Roman"/>
          <w:b/>
          <w:sz w:val="20"/>
          <w:szCs w:val="20"/>
        </w:rPr>
      </w:pPr>
      <w:r>
        <w:rPr>
          <w:rFonts w:asciiTheme="minorHAnsi" w:eastAsia="Times New Roman" w:hAnsiTheme="minorHAnsi" w:cs="Times New Roman"/>
          <w:b/>
          <w:sz w:val="20"/>
          <w:szCs w:val="20"/>
        </w:rPr>
        <w:t>Source</w:t>
      </w:r>
      <w:r w:rsidR="00DF424F">
        <w:rPr>
          <w:rFonts w:asciiTheme="minorHAnsi" w:eastAsia="Times New Roman" w:hAnsiTheme="minorHAnsi" w:cs="Times New Roman"/>
          <w:b/>
          <w:sz w:val="20"/>
          <w:szCs w:val="20"/>
        </w:rPr>
        <w:t>s</w:t>
      </w:r>
      <w:r>
        <w:rPr>
          <w:rFonts w:asciiTheme="minorHAnsi" w:eastAsia="Times New Roman" w:hAnsiTheme="minorHAnsi" w:cs="Times New Roman"/>
          <w:b/>
          <w:sz w:val="20"/>
          <w:szCs w:val="20"/>
        </w:rPr>
        <w:t>: TEGL 19-16</w:t>
      </w:r>
      <w:r w:rsidR="00DF424F">
        <w:rPr>
          <w:rFonts w:asciiTheme="minorHAnsi" w:eastAsia="Times New Roman" w:hAnsiTheme="minorHAnsi" w:cs="Times New Roman"/>
          <w:b/>
          <w:sz w:val="20"/>
          <w:szCs w:val="20"/>
        </w:rPr>
        <w:t>, State Instruction Notice 16-05</w:t>
      </w:r>
    </w:p>
    <w:p w:rsidR="00B21A9C" w:rsidRDefault="00B21A9C" w:rsidP="00B21A9C">
      <w:pPr>
        <w:widowControl/>
        <w:tabs>
          <w:tab w:val="left" w:pos="1440"/>
          <w:tab w:val="left" w:pos="2160"/>
          <w:tab w:val="left" w:pos="2880"/>
          <w:tab w:val="left" w:pos="3600"/>
        </w:tabs>
        <w:autoSpaceDE/>
        <w:autoSpaceDN/>
        <w:ind w:left="4320" w:hanging="4320"/>
        <w:rPr>
          <w:rFonts w:asciiTheme="minorHAnsi" w:eastAsia="Times New Roman" w:hAnsiTheme="minorHAnsi" w:cs="Times New Roman"/>
          <w:b/>
          <w:sz w:val="20"/>
          <w:szCs w:val="20"/>
        </w:rPr>
      </w:pPr>
      <w:r w:rsidRPr="00B21A9C">
        <w:rPr>
          <w:rFonts w:asciiTheme="minorHAnsi" w:eastAsia="Times New Roman" w:hAnsiTheme="minorHAnsi" w:cs="Times New Roman"/>
          <w:b/>
          <w:sz w:val="20"/>
          <w:szCs w:val="20"/>
        </w:rPr>
        <w:t xml:space="preserve">REPLACES </w:t>
      </w:r>
      <w:r w:rsidR="00220AD6">
        <w:rPr>
          <w:rFonts w:asciiTheme="minorHAnsi" w:eastAsia="Times New Roman" w:hAnsiTheme="minorHAnsi" w:cs="Times New Roman"/>
          <w:b/>
          <w:sz w:val="20"/>
          <w:szCs w:val="20"/>
        </w:rPr>
        <w:t xml:space="preserve">UPSTATE </w:t>
      </w:r>
      <w:r w:rsidRPr="00B21A9C">
        <w:rPr>
          <w:rFonts w:asciiTheme="minorHAnsi" w:eastAsia="Times New Roman" w:hAnsiTheme="minorHAnsi" w:cs="Times New Roman"/>
          <w:b/>
          <w:sz w:val="20"/>
          <w:szCs w:val="20"/>
        </w:rPr>
        <w:t>LOCAL INSTRUCTION LETTER 13-04</w:t>
      </w:r>
      <w:r w:rsidR="00220AD6">
        <w:rPr>
          <w:rFonts w:asciiTheme="minorHAnsi" w:eastAsia="Times New Roman" w:hAnsiTheme="minorHAnsi" w:cs="Times New Roman"/>
          <w:b/>
          <w:sz w:val="20"/>
          <w:szCs w:val="20"/>
        </w:rPr>
        <w:t xml:space="preserve"> Amendment 2</w:t>
      </w:r>
    </w:p>
    <w:p w:rsidR="00220AD6" w:rsidRPr="00B21A9C" w:rsidRDefault="00220AD6" w:rsidP="00B21A9C">
      <w:pPr>
        <w:widowControl/>
        <w:tabs>
          <w:tab w:val="left" w:pos="1440"/>
          <w:tab w:val="left" w:pos="2160"/>
          <w:tab w:val="left" w:pos="2880"/>
          <w:tab w:val="left" w:pos="3600"/>
        </w:tabs>
        <w:autoSpaceDE/>
        <w:autoSpaceDN/>
        <w:ind w:left="4320" w:hanging="4320"/>
        <w:rPr>
          <w:rFonts w:asciiTheme="minorHAnsi" w:eastAsia="Times New Roman" w:hAnsiTheme="minorHAnsi" w:cs="Times New Roman"/>
          <w:b/>
          <w:sz w:val="20"/>
          <w:szCs w:val="20"/>
        </w:rPr>
      </w:pPr>
      <w:r>
        <w:rPr>
          <w:rFonts w:asciiTheme="minorHAnsi" w:eastAsia="Times New Roman" w:hAnsiTheme="minorHAnsi" w:cs="Times New Roman"/>
          <w:b/>
          <w:sz w:val="20"/>
          <w:szCs w:val="20"/>
        </w:rPr>
        <w:t>REPLACES GREENVILLE COUNTY LOCAL INSTRUCTION NOTICE 16-02 (FOR ADULT/DW ONLY)</w:t>
      </w:r>
    </w:p>
    <w:p w:rsidR="00B21A9C" w:rsidRDefault="00B21A9C" w:rsidP="00B21A9C">
      <w:pPr>
        <w:widowControl/>
        <w:autoSpaceDE/>
        <w:autoSpaceDN/>
        <w:jc w:val="both"/>
        <w:rPr>
          <w:rFonts w:asciiTheme="minorHAnsi" w:eastAsia="Times New Roman" w:hAnsiTheme="minorHAnsi" w:cs="Times New Roman"/>
          <w:sz w:val="24"/>
          <w:szCs w:val="24"/>
        </w:rPr>
      </w:pPr>
    </w:p>
    <w:p w:rsidR="00FC289A" w:rsidRPr="0030131E" w:rsidRDefault="00FC289A" w:rsidP="00220AD6">
      <w:pPr>
        <w:tabs>
          <w:tab w:val="left" w:pos="1440"/>
          <w:tab w:val="left" w:pos="2160"/>
          <w:tab w:val="left" w:pos="2880"/>
          <w:tab w:val="left" w:pos="3600"/>
        </w:tabs>
        <w:rPr>
          <w:rFonts w:ascii="Times New Roman" w:hAnsi="Times New Roman" w:cs="Times New Roman"/>
          <w:sz w:val="24"/>
          <w:szCs w:val="24"/>
        </w:rPr>
      </w:pPr>
    </w:p>
    <w:sectPr w:rsidR="00FC289A" w:rsidRPr="0030131E" w:rsidSect="00124E68">
      <w:headerReference w:type="default" r:id="rId9"/>
      <w:head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82" w:rsidRDefault="00293482" w:rsidP="00966B1B">
      <w:r>
        <w:separator/>
      </w:r>
    </w:p>
  </w:endnote>
  <w:endnote w:type="continuationSeparator" w:id="0">
    <w:p w:rsidR="00293482" w:rsidRDefault="00293482" w:rsidP="0096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82" w:rsidRDefault="00293482" w:rsidP="00966B1B">
      <w:r>
        <w:separator/>
      </w:r>
    </w:p>
  </w:footnote>
  <w:footnote w:type="continuationSeparator" w:id="0">
    <w:p w:rsidR="00293482" w:rsidRDefault="00293482" w:rsidP="00966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36" w:rsidRDefault="00FF4036">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ABA" w:rsidRDefault="00B20645">
    <w:pPr>
      <w:pStyle w:val="Header"/>
    </w:pPr>
    <w:r>
      <w:rPr>
        <w:noProof/>
      </w:rPr>
      <w:drawing>
        <wp:anchor distT="0" distB="0" distL="114300" distR="114300" simplePos="0" relativeHeight="251660288" behindDoc="0" locked="0" layoutInCell="1" allowOverlap="1" wp14:anchorId="18F90991" wp14:editId="24F0D060">
          <wp:simplePos x="0" y="0"/>
          <wp:positionH relativeFrom="margin">
            <wp:align>left</wp:align>
          </wp:positionH>
          <wp:positionV relativeFrom="paragraph">
            <wp:posOffset>106045</wp:posOffset>
          </wp:positionV>
          <wp:extent cx="2203704" cy="105156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704" cy="1051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6960883" wp14:editId="34D1678D">
          <wp:simplePos x="0" y="0"/>
          <wp:positionH relativeFrom="margin">
            <wp:align>right</wp:align>
          </wp:positionH>
          <wp:positionV relativeFrom="paragraph">
            <wp:posOffset>10795</wp:posOffset>
          </wp:positionV>
          <wp:extent cx="1499616" cy="105156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99616"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ABA" w:rsidRDefault="00F82ABA" w:rsidP="00B20645">
    <w:pPr>
      <w:pStyle w:val="Header"/>
      <w:ind w:firstLine="720"/>
    </w:pPr>
  </w:p>
  <w:p w:rsidR="00F82ABA" w:rsidRDefault="00F82ABA">
    <w:pPr>
      <w:pStyle w:val="Header"/>
    </w:pPr>
  </w:p>
  <w:p w:rsidR="00F82ABA" w:rsidRDefault="00F82ABA">
    <w:pPr>
      <w:pStyle w:val="Header"/>
    </w:pPr>
  </w:p>
  <w:p w:rsidR="00F82ABA" w:rsidRDefault="00F82ABA">
    <w:pPr>
      <w:pStyle w:val="Header"/>
    </w:pPr>
  </w:p>
  <w:p w:rsidR="00F82ABA" w:rsidRDefault="00F82ABA">
    <w:pPr>
      <w:pStyle w:val="Header"/>
    </w:pPr>
  </w:p>
  <w:p w:rsidR="00F82ABA" w:rsidRDefault="00F82ABA">
    <w:pPr>
      <w:pStyle w:val="Header"/>
    </w:pPr>
  </w:p>
  <w:p w:rsidR="00B20645" w:rsidRDefault="00B20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622EA"/>
    <w:multiLevelType w:val="hybridMultilevel"/>
    <w:tmpl w:val="2A8A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30C7E"/>
    <w:multiLevelType w:val="hybridMultilevel"/>
    <w:tmpl w:val="5D2C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D0441"/>
    <w:multiLevelType w:val="hybridMultilevel"/>
    <w:tmpl w:val="D5F2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22468"/>
    <w:multiLevelType w:val="hybridMultilevel"/>
    <w:tmpl w:val="28A4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34CCC"/>
    <w:multiLevelType w:val="hybridMultilevel"/>
    <w:tmpl w:val="DA7E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1700C"/>
    <w:multiLevelType w:val="hybridMultilevel"/>
    <w:tmpl w:val="7AC0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0792D"/>
    <w:multiLevelType w:val="hybridMultilevel"/>
    <w:tmpl w:val="83EEE588"/>
    <w:lvl w:ilvl="0" w:tplc="D5AA51D6">
      <w:start w:val="1"/>
      <w:numFmt w:val="bullet"/>
      <w:lvlText w:val=""/>
      <w:lvlJc w:val="left"/>
      <w:pPr>
        <w:tabs>
          <w:tab w:val="num" w:pos="720"/>
        </w:tabs>
        <w:ind w:left="720" w:hanging="360"/>
      </w:pPr>
      <w:rPr>
        <w:rFonts w:ascii="Symbol" w:hAnsi="Symbol" w:hint="default"/>
        <w:sz w:val="22"/>
        <w:szCs w:val="22"/>
      </w:rPr>
    </w:lvl>
    <w:lvl w:ilvl="1" w:tplc="F2101A3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161FAF"/>
    <w:multiLevelType w:val="hybridMultilevel"/>
    <w:tmpl w:val="4F143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B7B65"/>
    <w:multiLevelType w:val="hybridMultilevel"/>
    <w:tmpl w:val="48729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58AB4E1F"/>
    <w:multiLevelType w:val="hybridMultilevel"/>
    <w:tmpl w:val="0F3E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44FC9"/>
    <w:multiLevelType w:val="hybridMultilevel"/>
    <w:tmpl w:val="2C9235B4"/>
    <w:lvl w:ilvl="0" w:tplc="BBF41E3A">
      <w:numFmt w:val="bullet"/>
      <w:lvlText w:val="•"/>
      <w:lvlJc w:val="left"/>
      <w:pPr>
        <w:ind w:left="837" w:hanging="351"/>
      </w:pPr>
      <w:rPr>
        <w:rFonts w:ascii="Arial" w:eastAsia="Arial" w:hAnsi="Arial" w:cs="Arial" w:hint="default"/>
        <w:color w:val="131313"/>
        <w:w w:val="98"/>
        <w:sz w:val="21"/>
        <w:szCs w:val="21"/>
      </w:rPr>
    </w:lvl>
    <w:lvl w:ilvl="1" w:tplc="069AB9FC">
      <w:numFmt w:val="bullet"/>
      <w:lvlText w:val="•"/>
      <w:lvlJc w:val="left"/>
      <w:pPr>
        <w:ind w:left="1868" w:hanging="351"/>
      </w:pPr>
      <w:rPr>
        <w:rFonts w:hint="default"/>
      </w:rPr>
    </w:lvl>
    <w:lvl w:ilvl="2" w:tplc="7884F9D4">
      <w:numFmt w:val="bullet"/>
      <w:lvlText w:val="•"/>
      <w:lvlJc w:val="left"/>
      <w:pPr>
        <w:ind w:left="2896" w:hanging="351"/>
      </w:pPr>
      <w:rPr>
        <w:rFonts w:hint="default"/>
      </w:rPr>
    </w:lvl>
    <w:lvl w:ilvl="3" w:tplc="E6D4F312">
      <w:numFmt w:val="bullet"/>
      <w:lvlText w:val="•"/>
      <w:lvlJc w:val="left"/>
      <w:pPr>
        <w:ind w:left="3924" w:hanging="351"/>
      </w:pPr>
      <w:rPr>
        <w:rFonts w:hint="default"/>
      </w:rPr>
    </w:lvl>
    <w:lvl w:ilvl="4" w:tplc="7AE29D96">
      <w:numFmt w:val="bullet"/>
      <w:lvlText w:val="•"/>
      <w:lvlJc w:val="left"/>
      <w:pPr>
        <w:ind w:left="4952" w:hanging="351"/>
      </w:pPr>
      <w:rPr>
        <w:rFonts w:hint="default"/>
      </w:rPr>
    </w:lvl>
    <w:lvl w:ilvl="5" w:tplc="30FCBDBE">
      <w:numFmt w:val="bullet"/>
      <w:lvlText w:val="•"/>
      <w:lvlJc w:val="left"/>
      <w:pPr>
        <w:ind w:left="5980" w:hanging="351"/>
      </w:pPr>
      <w:rPr>
        <w:rFonts w:hint="default"/>
      </w:rPr>
    </w:lvl>
    <w:lvl w:ilvl="6" w:tplc="C6425676">
      <w:numFmt w:val="bullet"/>
      <w:lvlText w:val="•"/>
      <w:lvlJc w:val="left"/>
      <w:pPr>
        <w:ind w:left="7008" w:hanging="351"/>
      </w:pPr>
      <w:rPr>
        <w:rFonts w:hint="default"/>
      </w:rPr>
    </w:lvl>
    <w:lvl w:ilvl="7" w:tplc="526C732C">
      <w:numFmt w:val="bullet"/>
      <w:lvlText w:val="•"/>
      <w:lvlJc w:val="left"/>
      <w:pPr>
        <w:ind w:left="8036" w:hanging="351"/>
      </w:pPr>
      <w:rPr>
        <w:rFonts w:hint="default"/>
      </w:rPr>
    </w:lvl>
    <w:lvl w:ilvl="8" w:tplc="F63873FC">
      <w:numFmt w:val="bullet"/>
      <w:lvlText w:val="•"/>
      <w:lvlJc w:val="left"/>
      <w:pPr>
        <w:ind w:left="9064" w:hanging="351"/>
      </w:pPr>
      <w:rPr>
        <w:rFonts w:hint="default"/>
      </w:rPr>
    </w:lvl>
  </w:abstractNum>
  <w:abstractNum w:abstractNumId="11">
    <w:nsid w:val="607F343F"/>
    <w:multiLevelType w:val="hybridMultilevel"/>
    <w:tmpl w:val="4A8C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C87666"/>
    <w:multiLevelType w:val="hybridMultilevel"/>
    <w:tmpl w:val="F2F2C232"/>
    <w:lvl w:ilvl="0" w:tplc="9A86AFCC">
      <w:start w:val="1"/>
      <w:numFmt w:val="decimal"/>
      <w:lvlText w:val="%1."/>
      <w:lvlJc w:val="lef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6AC01EF7"/>
    <w:multiLevelType w:val="hybridMultilevel"/>
    <w:tmpl w:val="4B20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376FA"/>
    <w:multiLevelType w:val="hybridMultilevel"/>
    <w:tmpl w:val="28A4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52D92"/>
    <w:multiLevelType w:val="hybridMultilevel"/>
    <w:tmpl w:val="DB8AE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F4695"/>
    <w:multiLevelType w:val="hybridMultilevel"/>
    <w:tmpl w:val="97E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D4847"/>
    <w:multiLevelType w:val="hybridMultilevel"/>
    <w:tmpl w:val="235E30C2"/>
    <w:lvl w:ilvl="0" w:tplc="E67CBB86">
      <w:start w:val="1"/>
      <w:numFmt w:val="decimal"/>
      <w:lvlText w:val="%1."/>
      <w:lvlJc w:val="left"/>
      <w:pPr>
        <w:ind w:left="821" w:hanging="367"/>
        <w:jc w:val="right"/>
      </w:pPr>
      <w:rPr>
        <w:rFonts w:hint="default"/>
        <w:spacing w:val="-1"/>
        <w:w w:val="109"/>
      </w:rPr>
    </w:lvl>
    <w:lvl w:ilvl="1" w:tplc="95F0A8F0">
      <w:start w:val="1"/>
      <w:numFmt w:val="lowerLetter"/>
      <w:lvlText w:val="%2."/>
      <w:lvlJc w:val="left"/>
      <w:pPr>
        <w:ind w:left="1043" w:hanging="358"/>
      </w:pPr>
      <w:rPr>
        <w:rFonts w:ascii="Arial" w:eastAsia="Arial" w:hAnsi="Arial" w:cs="Arial" w:hint="default"/>
        <w:color w:val="0F0F0F"/>
        <w:spacing w:val="-1"/>
        <w:w w:val="109"/>
        <w:sz w:val="21"/>
        <w:szCs w:val="21"/>
      </w:rPr>
    </w:lvl>
    <w:lvl w:ilvl="2" w:tplc="93DE25C4">
      <w:numFmt w:val="bullet"/>
      <w:lvlText w:val="•"/>
      <w:lvlJc w:val="left"/>
      <w:pPr>
        <w:ind w:left="2057" w:hanging="358"/>
      </w:pPr>
      <w:rPr>
        <w:rFonts w:hint="default"/>
      </w:rPr>
    </w:lvl>
    <w:lvl w:ilvl="3" w:tplc="279006A2">
      <w:numFmt w:val="bullet"/>
      <w:lvlText w:val="•"/>
      <w:lvlJc w:val="left"/>
      <w:pPr>
        <w:ind w:left="3075" w:hanging="358"/>
      </w:pPr>
      <w:rPr>
        <w:rFonts w:hint="default"/>
      </w:rPr>
    </w:lvl>
    <w:lvl w:ilvl="4" w:tplc="DDD82A3C">
      <w:numFmt w:val="bullet"/>
      <w:lvlText w:val="•"/>
      <w:lvlJc w:val="left"/>
      <w:pPr>
        <w:ind w:left="4093" w:hanging="358"/>
      </w:pPr>
      <w:rPr>
        <w:rFonts w:hint="default"/>
      </w:rPr>
    </w:lvl>
    <w:lvl w:ilvl="5" w:tplc="9C9EDD5A">
      <w:numFmt w:val="bullet"/>
      <w:lvlText w:val="•"/>
      <w:lvlJc w:val="left"/>
      <w:pPr>
        <w:ind w:left="5111" w:hanging="358"/>
      </w:pPr>
      <w:rPr>
        <w:rFonts w:hint="default"/>
      </w:rPr>
    </w:lvl>
    <w:lvl w:ilvl="6" w:tplc="8816136A">
      <w:numFmt w:val="bullet"/>
      <w:lvlText w:val="•"/>
      <w:lvlJc w:val="left"/>
      <w:pPr>
        <w:ind w:left="6128" w:hanging="358"/>
      </w:pPr>
      <w:rPr>
        <w:rFonts w:hint="default"/>
      </w:rPr>
    </w:lvl>
    <w:lvl w:ilvl="7" w:tplc="380C9822">
      <w:numFmt w:val="bullet"/>
      <w:lvlText w:val="•"/>
      <w:lvlJc w:val="left"/>
      <w:pPr>
        <w:ind w:left="7146" w:hanging="358"/>
      </w:pPr>
      <w:rPr>
        <w:rFonts w:hint="default"/>
      </w:rPr>
    </w:lvl>
    <w:lvl w:ilvl="8" w:tplc="FA5051D6">
      <w:numFmt w:val="bullet"/>
      <w:lvlText w:val="•"/>
      <w:lvlJc w:val="left"/>
      <w:pPr>
        <w:ind w:left="8164" w:hanging="358"/>
      </w:pPr>
      <w:rPr>
        <w:rFonts w:hint="default"/>
      </w:rPr>
    </w:lvl>
  </w:abstractNum>
  <w:num w:numId="1">
    <w:abstractNumId w:val="10"/>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3"/>
  </w:num>
  <w:num w:numId="9">
    <w:abstractNumId w:val="15"/>
  </w:num>
  <w:num w:numId="10">
    <w:abstractNumId w:val="4"/>
  </w:num>
  <w:num w:numId="11">
    <w:abstractNumId w:val="0"/>
  </w:num>
  <w:num w:numId="12">
    <w:abstractNumId w:val="16"/>
  </w:num>
  <w:num w:numId="13">
    <w:abstractNumId w:val="11"/>
  </w:num>
  <w:num w:numId="14">
    <w:abstractNumId w:val="1"/>
  </w:num>
  <w:num w:numId="15">
    <w:abstractNumId w:val="5"/>
  </w:num>
  <w:num w:numId="16">
    <w:abstractNumId w:val="6"/>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1E"/>
    <w:rsid w:val="00040A82"/>
    <w:rsid w:val="00043165"/>
    <w:rsid w:val="00053205"/>
    <w:rsid w:val="000851F5"/>
    <w:rsid w:val="00093727"/>
    <w:rsid w:val="000A73E0"/>
    <w:rsid w:val="000B169C"/>
    <w:rsid w:val="001013CF"/>
    <w:rsid w:val="00104B1D"/>
    <w:rsid w:val="00124E68"/>
    <w:rsid w:val="0015201A"/>
    <w:rsid w:val="00220AD6"/>
    <w:rsid w:val="00276F3A"/>
    <w:rsid w:val="0029244E"/>
    <w:rsid w:val="00293482"/>
    <w:rsid w:val="00296356"/>
    <w:rsid w:val="002E3174"/>
    <w:rsid w:val="0030131E"/>
    <w:rsid w:val="003C6941"/>
    <w:rsid w:val="0043287A"/>
    <w:rsid w:val="0047039E"/>
    <w:rsid w:val="004957E3"/>
    <w:rsid w:val="004D779F"/>
    <w:rsid w:val="005008E4"/>
    <w:rsid w:val="00500E31"/>
    <w:rsid w:val="00505BF1"/>
    <w:rsid w:val="00615782"/>
    <w:rsid w:val="006418A6"/>
    <w:rsid w:val="0067587D"/>
    <w:rsid w:val="00772960"/>
    <w:rsid w:val="00847DD6"/>
    <w:rsid w:val="00863880"/>
    <w:rsid w:val="008777F6"/>
    <w:rsid w:val="008B0FA1"/>
    <w:rsid w:val="008E2E9B"/>
    <w:rsid w:val="00966B1B"/>
    <w:rsid w:val="009C27B1"/>
    <w:rsid w:val="009E031B"/>
    <w:rsid w:val="009E098B"/>
    <w:rsid w:val="009F31DA"/>
    <w:rsid w:val="009F76C9"/>
    <w:rsid w:val="00A25627"/>
    <w:rsid w:val="00B20645"/>
    <w:rsid w:val="00B21A9C"/>
    <w:rsid w:val="00B3730C"/>
    <w:rsid w:val="00B743A6"/>
    <w:rsid w:val="00C763EC"/>
    <w:rsid w:val="00CA38E0"/>
    <w:rsid w:val="00DC24D3"/>
    <w:rsid w:val="00DF424F"/>
    <w:rsid w:val="00E67E00"/>
    <w:rsid w:val="00E8130B"/>
    <w:rsid w:val="00EB7B86"/>
    <w:rsid w:val="00F5532C"/>
    <w:rsid w:val="00F82ABA"/>
    <w:rsid w:val="00FB5F93"/>
    <w:rsid w:val="00FC289A"/>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4CB99FC-F07B-431A-AEB2-C86990FA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31E"/>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131E"/>
    <w:rPr>
      <w:sz w:val="21"/>
      <w:szCs w:val="21"/>
    </w:rPr>
  </w:style>
  <w:style w:type="character" w:customStyle="1" w:styleId="BodyTextChar">
    <w:name w:val="Body Text Char"/>
    <w:basedOn w:val="DefaultParagraphFont"/>
    <w:link w:val="BodyText"/>
    <w:uiPriority w:val="1"/>
    <w:rsid w:val="0030131E"/>
    <w:rPr>
      <w:rFonts w:ascii="Arial" w:eastAsia="Arial" w:hAnsi="Arial" w:cs="Arial"/>
      <w:sz w:val="21"/>
      <w:szCs w:val="21"/>
    </w:rPr>
  </w:style>
  <w:style w:type="paragraph" w:styleId="ListParagraph">
    <w:name w:val="List Paragraph"/>
    <w:basedOn w:val="Normal"/>
    <w:uiPriority w:val="1"/>
    <w:qFormat/>
    <w:rsid w:val="0030131E"/>
    <w:pPr>
      <w:ind w:left="837" w:right="1180" w:hanging="359"/>
    </w:pPr>
  </w:style>
  <w:style w:type="character" w:styleId="Hyperlink">
    <w:name w:val="Hyperlink"/>
    <w:basedOn w:val="DefaultParagraphFont"/>
    <w:uiPriority w:val="99"/>
    <w:unhideWhenUsed/>
    <w:rsid w:val="0030131E"/>
    <w:rPr>
      <w:color w:val="0563C1" w:themeColor="hyperlink"/>
      <w:u w:val="single"/>
    </w:rPr>
  </w:style>
  <w:style w:type="paragraph" w:styleId="Header">
    <w:name w:val="header"/>
    <w:basedOn w:val="Normal"/>
    <w:link w:val="HeaderChar"/>
    <w:uiPriority w:val="99"/>
    <w:unhideWhenUsed/>
    <w:rsid w:val="00966B1B"/>
    <w:pPr>
      <w:tabs>
        <w:tab w:val="center" w:pos="4680"/>
        <w:tab w:val="right" w:pos="9360"/>
      </w:tabs>
    </w:pPr>
  </w:style>
  <w:style w:type="character" w:customStyle="1" w:styleId="HeaderChar">
    <w:name w:val="Header Char"/>
    <w:basedOn w:val="DefaultParagraphFont"/>
    <w:link w:val="Header"/>
    <w:uiPriority w:val="99"/>
    <w:rsid w:val="00966B1B"/>
    <w:rPr>
      <w:rFonts w:ascii="Arial" w:eastAsia="Arial" w:hAnsi="Arial" w:cs="Arial"/>
    </w:rPr>
  </w:style>
  <w:style w:type="paragraph" w:styleId="Footer">
    <w:name w:val="footer"/>
    <w:basedOn w:val="Normal"/>
    <w:link w:val="FooterChar"/>
    <w:uiPriority w:val="99"/>
    <w:unhideWhenUsed/>
    <w:rsid w:val="00966B1B"/>
    <w:pPr>
      <w:tabs>
        <w:tab w:val="center" w:pos="4680"/>
        <w:tab w:val="right" w:pos="9360"/>
      </w:tabs>
    </w:pPr>
  </w:style>
  <w:style w:type="character" w:customStyle="1" w:styleId="FooterChar">
    <w:name w:val="Footer Char"/>
    <w:basedOn w:val="DefaultParagraphFont"/>
    <w:link w:val="Footer"/>
    <w:uiPriority w:val="99"/>
    <w:rsid w:val="00966B1B"/>
    <w:rPr>
      <w:rFonts w:ascii="Arial" w:eastAsia="Arial" w:hAnsi="Arial" w:cs="Arial"/>
    </w:rPr>
  </w:style>
  <w:style w:type="paragraph" w:styleId="NoSpacing">
    <w:name w:val="No Spacing"/>
    <w:uiPriority w:val="1"/>
    <w:qFormat/>
    <w:rsid w:val="008B0FA1"/>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upstateworkforceboard.org" TargetMode="External"/><Relationship Id="rId3" Type="http://schemas.openxmlformats.org/officeDocument/2006/relationships/settings" Target="settings.xml"/><Relationship Id="rId7" Type="http://schemas.openxmlformats.org/officeDocument/2006/relationships/hyperlink" Target="mailto:eanagnostis@greenvillecoun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Wood</dc:creator>
  <cp:keywords/>
  <dc:description/>
  <cp:lastModifiedBy>Eva Anagnostis</cp:lastModifiedBy>
  <cp:revision>13</cp:revision>
  <dcterms:created xsi:type="dcterms:W3CDTF">2017-06-20T20:58:00Z</dcterms:created>
  <dcterms:modified xsi:type="dcterms:W3CDTF">2017-06-29T15:10:00Z</dcterms:modified>
</cp:coreProperties>
</file>