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A9C" w:rsidRPr="00F000F1" w:rsidRDefault="00B21A9C" w:rsidP="00B21A9C">
      <w:pPr>
        <w:pBdr>
          <w:top w:val="single" w:sz="4" w:space="1" w:color="auto"/>
          <w:left w:val="single" w:sz="4" w:space="4" w:color="auto"/>
          <w:bottom w:val="single" w:sz="4" w:space="1" w:color="auto"/>
          <w:right w:val="single" w:sz="4" w:space="0" w:color="auto"/>
        </w:pBdr>
        <w:ind w:right="5130"/>
        <w:jc w:val="both"/>
        <w:rPr>
          <w:rFonts w:asciiTheme="minorHAnsi" w:hAnsiTheme="minorHAnsi"/>
          <w:b/>
          <w:sz w:val="32"/>
          <w:szCs w:val="32"/>
        </w:rPr>
      </w:pPr>
      <w:r w:rsidRPr="00F000F1">
        <w:rPr>
          <w:rFonts w:asciiTheme="minorHAnsi" w:hAnsiTheme="minorHAnsi"/>
          <w:b/>
          <w:sz w:val="32"/>
          <w:szCs w:val="32"/>
        </w:rPr>
        <w:t>INSTRUCTION LETTER</w:t>
      </w:r>
    </w:p>
    <w:p w:rsidR="00B21A9C" w:rsidRPr="00F000F1" w:rsidRDefault="00B21A9C" w:rsidP="00B21A9C">
      <w:pPr>
        <w:pStyle w:val="Footer"/>
        <w:rPr>
          <w:rFonts w:asciiTheme="minorHAnsi" w:hAnsiTheme="minorHAnsi"/>
          <w:b/>
        </w:rPr>
      </w:pPr>
    </w:p>
    <w:p w:rsidR="00B21A9C" w:rsidRPr="00B21A9C" w:rsidRDefault="00B21A9C" w:rsidP="00B21A9C">
      <w:pPr>
        <w:pStyle w:val="Footer"/>
        <w:rPr>
          <w:rFonts w:asciiTheme="minorHAnsi" w:hAnsiTheme="minorHAnsi"/>
          <w:sz w:val="24"/>
        </w:rPr>
      </w:pPr>
      <w:r w:rsidRPr="00B21A9C">
        <w:rPr>
          <w:rFonts w:asciiTheme="minorHAnsi" w:hAnsiTheme="minorHAnsi"/>
          <w:b/>
          <w:sz w:val="24"/>
        </w:rPr>
        <w:t>REGIONA</w:t>
      </w:r>
      <w:r w:rsidR="00496B11">
        <w:rPr>
          <w:rFonts w:asciiTheme="minorHAnsi" w:hAnsiTheme="minorHAnsi"/>
          <w:b/>
          <w:sz w:val="24"/>
        </w:rPr>
        <w:t>L INSTRUCTION NUMBER: WIOA 17-05</w:t>
      </w:r>
      <w:r w:rsidRPr="00B21A9C">
        <w:rPr>
          <w:rFonts w:asciiTheme="minorHAnsi" w:hAnsiTheme="minorHAnsi"/>
          <w:b/>
          <w:sz w:val="24"/>
        </w:rPr>
        <w:t xml:space="preserve">  </w:t>
      </w:r>
      <w:r w:rsidRPr="00B21A9C">
        <w:rPr>
          <w:rFonts w:asciiTheme="minorHAnsi" w:hAnsiTheme="minorHAnsi"/>
          <w:b/>
          <w:sz w:val="24"/>
        </w:rPr>
        <w:fldChar w:fldCharType="begin"/>
      </w:r>
      <w:r w:rsidRPr="00B21A9C">
        <w:rPr>
          <w:rFonts w:asciiTheme="minorHAnsi" w:hAnsiTheme="minorHAnsi"/>
          <w:b/>
          <w:sz w:val="24"/>
        </w:rPr>
        <w:instrText xml:space="preserve"> AUTOTEXT  " Blank"  \* MERGEFORMAT </w:instrText>
      </w:r>
      <w:r w:rsidRPr="00B21A9C">
        <w:rPr>
          <w:rFonts w:asciiTheme="minorHAnsi" w:hAnsiTheme="minorHAnsi"/>
          <w:b/>
          <w:sz w:val="24"/>
        </w:rPr>
        <w:fldChar w:fldCharType="separate"/>
      </w:r>
      <w:r w:rsidRPr="00B21A9C">
        <w:rPr>
          <w:rFonts w:asciiTheme="minorHAnsi" w:hAnsiTheme="minorHAnsi"/>
          <w:b/>
          <w:sz w:val="24"/>
        </w:rPr>
        <w:fldChar w:fldCharType="begin"/>
      </w:r>
      <w:r w:rsidRPr="00B21A9C">
        <w:rPr>
          <w:rFonts w:asciiTheme="minorHAnsi" w:hAnsiTheme="minorHAnsi"/>
          <w:b/>
          <w:sz w:val="24"/>
        </w:rPr>
        <w:instrText xml:space="preserve"> AUTOTEXT  " Blank" </w:instrText>
      </w:r>
      <w:r w:rsidRPr="00B21A9C">
        <w:rPr>
          <w:rFonts w:asciiTheme="minorHAnsi" w:hAnsiTheme="minorHAnsi"/>
          <w:b/>
          <w:sz w:val="24"/>
        </w:rPr>
        <w:fldChar w:fldCharType="separate"/>
      </w:r>
    </w:p>
    <w:p w:rsidR="00B21A9C" w:rsidRPr="00B21A9C" w:rsidRDefault="00B21A9C" w:rsidP="00B21A9C">
      <w:pPr>
        <w:pStyle w:val="Footer"/>
        <w:rPr>
          <w:rFonts w:asciiTheme="minorHAnsi" w:hAnsiTheme="minorHAnsi"/>
          <w:b/>
          <w:sz w:val="24"/>
          <w:szCs w:val="20"/>
        </w:rPr>
      </w:pPr>
      <w:r w:rsidRPr="00B21A9C">
        <w:rPr>
          <w:rFonts w:asciiTheme="minorHAnsi" w:hAnsiTheme="minorHAnsi"/>
          <w:b/>
          <w:szCs w:val="20"/>
        </w:rPr>
        <w:fldChar w:fldCharType="end"/>
      </w:r>
      <w:r w:rsidRPr="00B21A9C">
        <w:rPr>
          <w:rFonts w:asciiTheme="minorHAnsi" w:hAnsiTheme="minorHAnsi"/>
          <w:b/>
          <w:szCs w:val="20"/>
        </w:rPr>
        <w:fldChar w:fldCharType="end"/>
      </w:r>
    </w:p>
    <w:p w:rsidR="00B21A9C" w:rsidRPr="00B21A9C" w:rsidRDefault="00B21A9C" w:rsidP="00B21A9C">
      <w:pPr>
        <w:rPr>
          <w:rFonts w:asciiTheme="minorHAnsi" w:hAnsiTheme="minorHAnsi"/>
          <w:b/>
          <w:sz w:val="24"/>
          <w:szCs w:val="20"/>
        </w:rPr>
      </w:pPr>
      <w:r w:rsidRPr="00B21A9C">
        <w:rPr>
          <w:rFonts w:asciiTheme="minorHAnsi" w:hAnsiTheme="minorHAnsi"/>
          <w:b/>
          <w:sz w:val="24"/>
          <w:szCs w:val="20"/>
        </w:rPr>
        <w:t>TO:</w:t>
      </w:r>
      <w:r w:rsidRPr="00B21A9C">
        <w:rPr>
          <w:rFonts w:asciiTheme="minorHAnsi" w:hAnsiTheme="minorHAnsi"/>
          <w:b/>
          <w:sz w:val="24"/>
          <w:szCs w:val="20"/>
        </w:rPr>
        <w:tab/>
      </w:r>
      <w:r w:rsidRPr="00B21A9C">
        <w:rPr>
          <w:rFonts w:asciiTheme="minorHAnsi" w:hAnsiTheme="minorHAnsi"/>
          <w:b/>
          <w:sz w:val="24"/>
          <w:szCs w:val="20"/>
        </w:rPr>
        <w:tab/>
      </w:r>
      <w:r w:rsidRPr="00CA11D2">
        <w:rPr>
          <w:rFonts w:asciiTheme="minorHAnsi" w:hAnsiTheme="minorHAnsi"/>
          <w:sz w:val="24"/>
          <w:szCs w:val="20"/>
        </w:rPr>
        <w:t>SC Works Operator/Service Provider</w:t>
      </w:r>
      <w:r w:rsidRPr="00B21A9C">
        <w:rPr>
          <w:rFonts w:asciiTheme="minorHAnsi" w:hAnsiTheme="minorHAnsi"/>
          <w:b/>
          <w:sz w:val="24"/>
          <w:szCs w:val="20"/>
        </w:rPr>
        <w:tab/>
      </w:r>
      <w:r w:rsidRPr="00B21A9C">
        <w:rPr>
          <w:rFonts w:asciiTheme="minorHAnsi" w:hAnsiTheme="minorHAnsi"/>
          <w:b/>
          <w:sz w:val="24"/>
          <w:szCs w:val="20"/>
        </w:rPr>
        <w:tab/>
      </w:r>
    </w:p>
    <w:p w:rsidR="00B21A9C" w:rsidRPr="00B21A9C" w:rsidRDefault="00B21A9C" w:rsidP="00B21A9C">
      <w:pPr>
        <w:tabs>
          <w:tab w:val="left" w:pos="1440"/>
        </w:tabs>
        <w:ind w:left="4320" w:hanging="4320"/>
        <w:rPr>
          <w:rFonts w:asciiTheme="minorHAnsi" w:hAnsiTheme="minorHAnsi"/>
          <w:sz w:val="24"/>
          <w:szCs w:val="20"/>
        </w:rPr>
      </w:pPr>
    </w:p>
    <w:p w:rsidR="00B21A9C" w:rsidRPr="00B21A9C" w:rsidRDefault="00B21A9C" w:rsidP="00B21A9C">
      <w:pPr>
        <w:tabs>
          <w:tab w:val="left" w:pos="1440"/>
        </w:tabs>
        <w:rPr>
          <w:rFonts w:asciiTheme="minorHAnsi" w:hAnsiTheme="minorHAnsi"/>
          <w:b/>
          <w:sz w:val="24"/>
          <w:szCs w:val="20"/>
        </w:rPr>
      </w:pPr>
      <w:r w:rsidRPr="00B21A9C">
        <w:rPr>
          <w:rFonts w:asciiTheme="minorHAnsi" w:hAnsiTheme="minorHAnsi"/>
          <w:b/>
          <w:sz w:val="24"/>
          <w:szCs w:val="20"/>
        </w:rPr>
        <w:t xml:space="preserve">SUBJECT:  </w:t>
      </w:r>
      <w:r w:rsidRPr="00B21A9C">
        <w:rPr>
          <w:rFonts w:asciiTheme="minorHAnsi" w:hAnsiTheme="minorHAnsi"/>
          <w:b/>
          <w:sz w:val="24"/>
          <w:szCs w:val="20"/>
        </w:rPr>
        <w:tab/>
      </w:r>
      <w:r w:rsidR="00496B11" w:rsidRPr="00CA11D2">
        <w:rPr>
          <w:rFonts w:asciiTheme="minorHAnsi" w:hAnsiTheme="minorHAnsi"/>
          <w:sz w:val="24"/>
          <w:szCs w:val="20"/>
        </w:rPr>
        <w:t>Local Sanctions under WIOA</w:t>
      </w:r>
    </w:p>
    <w:p w:rsidR="00B21A9C" w:rsidRPr="00B21A9C" w:rsidRDefault="00B21A9C" w:rsidP="00B21A9C">
      <w:pPr>
        <w:tabs>
          <w:tab w:val="left" w:pos="1440"/>
        </w:tabs>
        <w:ind w:left="4320" w:hanging="4320"/>
        <w:rPr>
          <w:rFonts w:asciiTheme="minorHAnsi" w:hAnsiTheme="minorHAnsi"/>
          <w:b/>
          <w:sz w:val="24"/>
          <w:szCs w:val="20"/>
        </w:rPr>
      </w:pPr>
    </w:p>
    <w:p w:rsidR="00B21A9C" w:rsidRPr="00B21A9C" w:rsidRDefault="00B21A9C" w:rsidP="00B21A9C">
      <w:pPr>
        <w:tabs>
          <w:tab w:val="left" w:pos="3060"/>
          <w:tab w:val="left" w:pos="6120"/>
        </w:tabs>
        <w:rPr>
          <w:rFonts w:asciiTheme="minorHAnsi" w:hAnsiTheme="minorHAnsi"/>
          <w:b/>
          <w:sz w:val="24"/>
          <w:szCs w:val="20"/>
        </w:rPr>
      </w:pPr>
      <w:r w:rsidRPr="00B21A9C">
        <w:rPr>
          <w:rFonts w:asciiTheme="minorHAnsi" w:hAnsiTheme="minorHAnsi"/>
          <w:b/>
          <w:sz w:val="24"/>
          <w:szCs w:val="20"/>
        </w:rPr>
        <w:t xml:space="preserve">DATE </w:t>
      </w:r>
      <w:r w:rsidRPr="00B21A9C">
        <w:rPr>
          <w:rFonts w:asciiTheme="minorHAnsi" w:hAnsiTheme="minorHAnsi"/>
          <w:b/>
          <w:sz w:val="24"/>
          <w:szCs w:val="20"/>
        </w:rPr>
        <w:tab/>
      </w:r>
      <w:proofErr w:type="spellStart"/>
      <w:r w:rsidRPr="00B21A9C">
        <w:rPr>
          <w:rFonts w:asciiTheme="minorHAnsi" w:hAnsiTheme="minorHAnsi"/>
          <w:b/>
          <w:sz w:val="24"/>
          <w:szCs w:val="20"/>
        </w:rPr>
        <w:t>DATE</w:t>
      </w:r>
      <w:proofErr w:type="spellEnd"/>
      <w:r w:rsidRPr="00B21A9C">
        <w:rPr>
          <w:rFonts w:asciiTheme="minorHAnsi" w:hAnsiTheme="minorHAnsi"/>
          <w:b/>
          <w:sz w:val="24"/>
          <w:szCs w:val="20"/>
        </w:rPr>
        <w:tab/>
        <w:t xml:space="preserve">         </w:t>
      </w:r>
      <w:proofErr w:type="spellStart"/>
      <w:r w:rsidRPr="00B21A9C">
        <w:rPr>
          <w:rFonts w:asciiTheme="minorHAnsi" w:hAnsiTheme="minorHAnsi"/>
          <w:b/>
          <w:sz w:val="24"/>
          <w:szCs w:val="20"/>
        </w:rPr>
        <w:t>DATE</w:t>
      </w:r>
      <w:proofErr w:type="spellEnd"/>
    </w:p>
    <w:p w:rsidR="00B21A9C" w:rsidRPr="00B21A9C" w:rsidRDefault="00B21A9C" w:rsidP="00124E68">
      <w:pPr>
        <w:tabs>
          <w:tab w:val="left" w:pos="3060"/>
          <w:tab w:val="left" w:pos="6120"/>
        </w:tabs>
        <w:rPr>
          <w:rFonts w:asciiTheme="minorHAnsi" w:hAnsiTheme="minorHAnsi"/>
          <w:b/>
          <w:sz w:val="24"/>
          <w:szCs w:val="20"/>
        </w:rPr>
      </w:pPr>
      <w:r w:rsidRPr="00B21A9C">
        <w:rPr>
          <w:rFonts w:asciiTheme="minorHAnsi" w:hAnsiTheme="minorHAnsi"/>
          <w:b/>
          <w:sz w:val="24"/>
          <w:szCs w:val="20"/>
        </w:rPr>
        <w:t xml:space="preserve">ISSUED: </w:t>
      </w:r>
      <w:r w:rsidRPr="00B21A9C">
        <w:rPr>
          <w:rFonts w:asciiTheme="minorHAnsi" w:hAnsiTheme="minorHAnsi"/>
          <w:sz w:val="24"/>
          <w:szCs w:val="20"/>
          <w:u w:val="single"/>
        </w:rPr>
        <w:t>June 30, 2017</w:t>
      </w:r>
      <w:r w:rsidRPr="00B21A9C">
        <w:rPr>
          <w:rFonts w:asciiTheme="minorHAnsi" w:hAnsiTheme="minorHAnsi"/>
          <w:sz w:val="24"/>
          <w:szCs w:val="20"/>
        </w:rPr>
        <w:tab/>
      </w:r>
      <w:r w:rsidRPr="00B21A9C">
        <w:rPr>
          <w:rFonts w:asciiTheme="minorHAnsi" w:hAnsiTheme="minorHAnsi"/>
          <w:b/>
          <w:sz w:val="24"/>
          <w:szCs w:val="20"/>
        </w:rPr>
        <w:t>EFFECTIVE</w:t>
      </w:r>
      <w:r w:rsidRPr="00B21A9C">
        <w:rPr>
          <w:rFonts w:asciiTheme="minorHAnsi" w:hAnsiTheme="minorHAnsi"/>
          <w:sz w:val="24"/>
          <w:szCs w:val="20"/>
        </w:rPr>
        <w:t xml:space="preserve">:  </w:t>
      </w:r>
      <w:r w:rsidRPr="00B21A9C">
        <w:rPr>
          <w:rFonts w:asciiTheme="minorHAnsi" w:hAnsiTheme="minorHAnsi"/>
          <w:sz w:val="24"/>
          <w:szCs w:val="20"/>
          <w:u w:val="single"/>
        </w:rPr>
        <w:t xml:space="preserve">July 1, 2017 </w:t>
      </w:r>
      <w:r w:rsidRPr="00B21A9C">
        <w:rPr>
          <w:rFonts w:asciiTheme="minorHAnsi" w:hAnsiTheme="minorHAnsi"/>
          <w:sz w:val="24"/>
          <w:szCs w:val="20"/>
        </w:rPr>
        <w:tab/>
        <w:t xml:space="preserve"> </w:t>
      </w:r>
      <w:r w:rsidRPr="00B21A9C">
        <w:rPr>
          <w:rFonts w:asciiTheme="minorHAnsi" w:hAnsiTheme="minorHAnsi"/>
          <w:sz w:val="24"/>
          <w:szCs w:val="20"/>
        </w:rPr>
        <w:tab/>
        <w:t xml:space="preserve">  </w:t>
      </w:r>
      <w:r w:rsidRPr="00B21A9C">
        <w:rPr>
          <w:rFonts w:asciiTheme="minorHAnsi" w:hAnsiTheme="minorHAnsi"/>
          <w:b/>
          <w:sz w:val="24"/>
          <w:szCs w:val="20"/>
        </w:rPr>
        <w:t xml:space="preserve">EXPIRES:  </w:t>
      </w:r>
      <w:r>
        <w:rPr>
          <w:rFonts w:asciiTheme="minorHAnsi" w:hAnsiTheme="minorHAnsi"/>
          <w:sz w:val="24"/>
          <w:szCs w:val="20"/>
          <w:u w:val="single"/>
        </w:rPr>
        <w:t>Indefinitely</w:t>
      </w:r>
    </w:p>
    <w:p w:rsidR="00B21A9C" w:rsidRPr="00B21A9C" w:rsidRDefault="00B21A9C" w:rsidP="00B21A9C">
      <w:pPr>
        <w:widowControl/>
        <w:autoSpaceDE/>
        <w:autoSpaceDN/>
        <w:jc w:val="both"/>
        <w:rPr>
          <w:rFonts w:asciiTheme="minorHAnsi" w:eastAsia="Times New Roman" w:hAnsiTheme="minorHAnsi" w:cs="Times New Roman"/>
          <w:b/>
          <w:sz w:val="24"/>
          <w:szCs w:val="24"/>
        </w:rPr>
      </w:pPr>
      <w:r w:rsidRPr="00B21A9C">
        <w:rPr>
          <w:rFonts w:asciiTheme="minorHAnsi" w:eastAsia="Times New Roman" w:hAnsiTheme="minorHAnsi" w:cs="Times New Roman"/>
          <w:b/>
          <w:sz w:val="24"/>
          <w:szCs w:val="24"/>
        </w:rPr>
        <w:t xml:space="preserve"> </w:t>
      </w:r>
    </w:p>
    <w:p w:rsidR="00B21A9C" w:rsidRPr="00B21A9C" w:rsidRDefault="00B21A9C" w:rsidP="00B21A9C">
      <w:pPr>
        <w:widowControl/>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b/>
          <w:sz w:val="24"/>
          <w:szCs w:val="24"/>
        </w:rPr>
        <w:t>PURPOSE:</w:t>
      </w:r>
      <w:r w:rsidRPr="00B21A9C">
        <w:rPr>
          <w:rFonts w:asciiTheme="minorHAnsi" w:eastAsia="Times New Roman" w:hAnsiTheme="minorHAnsi" w:cs="Times New Roman"/>
          <w:sz w:val="24"/>
          <w:szCs w:val="24"/>
        </w:rPr>
        <w:t xml:space="preserve"> </w:t>
      </w:r>
    </w:p>
    <w:p w:rsidR="00B21A9C" w:rsidRDefault="00496B11" w:rsidP="00B21A9C">
      <w:pPr>
        <w:widowControl/>
        <w:autoSpaceDE/>
        <w:autoSpaceDN/>
        <w:jc w:val="both"/>
        <w:rPr>
          <w:rFonts w:asciiTheme="minorHAnsi" w:eastAsia="Times New Roman" w:hAnsiTheme="minorHAnsi" w:cs="Times New Roman"/>
          <w:sz w:val="24"/>
          <w:szCs w:val="24"/>
        </w:rPr>
      </w:pPr>
      <w:r w:rsidRPr="00496B11">
        <w:rPr>
          <w:rFonts w:asciiTheme="minorHAnsi" w:eastAsia="Times New Roman" w:hAnsiTheme="minorHAnsi" w:cs="Times New Roman"/>
          <w:sz w:val="24"/>
          <w:szCs w:val="24"/>
        </w:rPr>
        <w:t>This policy updates the Local Sanctions policy for 4 county workforce region (Cherokee, Greenville, Spartanburg</w:t>
      </w:r>
      <w:r w:rsidR="00CA11D2">
        <w:rPr>
          <w:rFonts w:asciiTheme="minorHAnsi" w:eastAsia="Times New Roman" w:hAnsiTheme="minorHAnsi" w:cs="Times New Roman"/>
          <w:sz w:val="24"/>
          <w:szCs w:val="24"/>
        </w:rPr>
        <w:t>,</w:t>
      </w:r>
      <w:r w:rsidRPr="00496B11">
        <w:rPr>
          <w:rFonts w:asciiTheme="minorHAnsi" w:eastAsia="Times New Roman" w:hAnsiTheme="minorHAnsi" w:cs="Times New Roman"/>
          <w:sz w:val="24"/>
          <w:szCs w:val="24"/>
        </w:rPr>
        <w:t xml:space="preserve"> and Union). This policy provides sanction procedures which will be imposed when there is continued noncompliance with the terms of the Act, Regulations, grants, and local and state policies.</w:t>
      </w:r>
    </w:p>
    <w:p w:rsidR="00496B11" w:rsidRPr="00B21A9C" w:rsidRDefault="00496B11" w:rsidP="00B21A9C">
      <w:pPr>
        <w:widowControl/>
        <w:autoSpaceDE/>
        <w:autoSpaceDN/>
        <w:jc w:val="both"/>
        <w:rPr>
          <w:rFonts w:asciiTheme="minorHAnsi" w:eastAsia="Times New Roman" w:hAnsiTheme="minorHAnsi" w:cs="Times New Roman"/>
          <w:b/>
          <w:sz w:val="24"/>
          <w:szCs w:val="24"/>
        </w:rPr>
      </w:pPr>
    </w:p>
    <w:p w:rsidR="00B21A9C" w:rsidRPr="00B21A9C" w:rsidRDefault="00B21A9C" w:rsidP="00B21A9C">
      <w:pPr>
        <w:widowControl/>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b/>
          <w:sz w:val="24"/>
          <w:szCs w:val="24"/>
        </w:rPr>
        <w:t>BACKGROUND:</w:t>
      </w:r>
      <w:r w:rsidRPr="00B21A9C">
        <w:rPr>
          <w:rFonts w:asciiTheme="minorHAnsi" w:eastAsia="Times New Roman" w:hAnsiTheme="minorHAnsi" w:cs="Times New Roman"/>
          <w:sz w:val="24"/>
          <w:szCs w:val="24"/>
        </w:rPr>
        <w:t xml:space="preserve"> </w:t>
      </w:r>
    </w:p>
    <w:p w:rsidR="00B21A9C" w:rsidRDefault="00496B11" w:rsidP="00B21A9C">
      <w:pPr>
        <w:widowControl/>
        <w:autoSpaceDE/>
        <w:autoSpaceDN/>
        <w:jc w:val="both"/>
        <w:rPr>
          <w:rFonts w:asciiTheme="minorHAnsi" w:eastAsia="Times New Roman" w:hAnsiTheme="minorHAnsi" w:cs="Times New Roman"/>
          <w:sz w:val="24"/>
          <w:szCs w:val="24"/>
        </w:rPr>
      </w:pPr>
      <w:r w:rsidRPr="00496B11">
        <w:rPr>
          <w:rFonts w:asciiTheme="minorHAnsi" w:eastAsia="Times New Roman" w:hAnsiTheme="minorHAnsi" w:cs="Times New Roman"/>
          <w:sz w:val="24"/>
          <w:szCs w:val="24"/>
        </w:rPr>
        <w:t xml:space="preserve">Because the local workforce region is tasked with evaluating and monitoring  SC Works operations, system performance, and subsequently recommending new policies and changes to existing policies for the operation of the SC Works Upstate System, there was a need to issue a sanctions policy, in addition to performance based sanctions, for instances where repeat issues and/or noncompliance occurs.  </w:t>
      </w:r>
    </w:p>
    <w:p w:rsidR="00496B11" w:rsidRPr="00B21A9C" w:rsidRDefault="00496B11" w:rsidP="00B21A9C">
      <w:pPr>
        <w:widowControl/>
        <w:autoSpaceDE/>
        <w:autoSpaceDN/>
        <w:jc w:val="both"/>
        <w:rPr>
          <w:rFonts w:asciiTheme="minorHAnsi" w:eastAsia="Times New Roman" w:hAnsiTheme="minorHAnsi" w:cs="Times New Roman"/>
          <w:sz w:val="24"/>
          <w:szCs w:val="24"/>
        </w:rPr>
      </w:pPr>
    </w:p>
    <w:p w:rsidR="00B21A9C" w:rsidRPr="00B21A9C" w:rsidRDefault="00496B11" w:rsidP="00B21A9C">
      <w:pPr>
        <w:widowControl/>
        <w:autoSpaceDE/>
        <w:autoSpaceDN/>
        <w:jc w:val="both"/>
        <w:rPr>
          <w:rFonts w:asciiTheme="minorHAnsi" w:eastAsia="Times New Roman" w:hAnsiTheme="minorHAnsi" w:cs="Times New Roman"/>
          <w:sz w:val="24"/>
          <w:szCs w:val="24"/>
        </w:rPr>
      </w:pPr>
      <w:r>
        <w:rPr>
          <w:rFonts w:asciiTheme="minorHAnsi" w:eastAsia="Times New Roman" w:hAnsiTheme="minorHAnsi" w:cs="Times New Roman"/>
          <w:b/>
          <w:sz w:val="24"/>
          <w:szCs w:val="24"/>
        </w:rPr>
        <w:t>POLICY</w:t>
      </w:r>
      <w:r w:rsidR="00B21A9C" w:rsidRPr="00B21A9C">
        <w:rPr>
          <w:rFonts w:asciiTheme="minorHAnsi" w:eastAsia="Times New Roman" w:hAnsiTheme="minorHAnsi" w:cs="Times New Roman"/>
          <w:b/>
          <w:sz w:val="24"/>
          <w:szCs w:val="24"/>
        </w:rPr>
        <w:t>:</w:t>
      </w:r>
      <w:r w:rsidR="00B21A9C" w:rsidRPr="00B21A9C">
        <w:rPr>
          <w:rFonts w:asciiTheme="minorHAnsi" w:eastAsia="Times New Roman" w:hAnsiTheme="minorHAnsi" w:cs="Times New Roman"/>
          <w:sz w:val="24"/>
          <w:szCs w:val="24"/>
        </w:rPr>
        <w:t xml:space="preserve"> </w:t>
      </w:r>
    </w:p>
    <w:p w:rsidR="00496B11" w:rsidRPr="00496B11" w:rsidRDefault="00496B11" w:rsidP="00496B11">
      <w:p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The ultimate goal of this sanctions policy is to improve services to customers, both businesses and job seekers, and to promote continuous improvement in the region.</w:t>
      </w:r>
    </w:p>
    <w:p w:rsidR="00496B11" w:rsidRPr="00496B11" w:rsidRDefault="00496B11" w:rsidP="00496B11">
      <w:pPr>
        <w:tabs>
          <w:tab w:val="left" w:pos="1440"/>
          <w:tab w:val="left" w:pos="2160"/>
          <w:tab w:val="left" w:pos="2880"/>
          <w:tab w:val="left" w:pos="3600"/>
        </w:tabs>
        <w:jc w:val="both"/>
        <w:rPr>
          <w:rFonts w:asciiTheme="minorHAnsi" w:hAnsiTheme="minorHAnsi"/>
          <w:sz w:val="24"/>
          <w:szCs w:val="24"/>
        </w:rPr>
      </w:pPr>
    </w:p>
    <w:p w:rsidR="00496B11" w:rsidRPr="00496B11" w:rsidRDefault="00496B11" w:rsidP="00496B11">
      <w:pPr>
        <w:tabs>
          <w:tab w:val="left" w:pos="1440"/>
          <w:tab w:val="left" w:pos="2160"/>
          <w:tab w:val="left" w:pos="2880"/>
          <w:tab w:val="left" w:pos="3600"/>
        </w:tabs>
        <w:jc w:val="both"/>
        <w:rPr>
          <w:rFonts w:asciiTheme="minorHAnsi" w:hAnsiTheme="minorHAnsi"/>
          <w:i/>
          <w:sz w:val="24"/>
          <w:szCs w:val="24"/>
        </w:rPr>
      </w:pPr>
      <w:r w:rsidRPr="00496B11">
        <w:rPr>
          <w:rFonts w:asciiTheme="minorHAnsi" w:hAnsiTheme="minorHAnsi"/>
          <w:i/>
          <w:sz w:val="24"/>
          <w:szCs w:val="24"/>
        </w:rPr>
        <w:t>The Local Sanctions Policy for contractors failing to meet negotiated levels of performance and administrative, fiscal, and programmatic requirements is as follows:</w:t>
      </w:r>
    </w:p>
    <w:p w:rsidR="00496B11" w:rsidRPr="00496B11" w:rsidRDefault="00496B11" w:rsidP="00496B11">
      <w:pPr>
        <w:tabs>
          <w:tab w:val="left" w:pos="1440"/>
          <w:tab w:val="left" w:pos="2160"/>
          <w:tab w:val="left" w:pos="2880"/>
          <w:tab w:val="left" w:pos="3600"/>
        </w:tabs>
        <w:jc w:val="both"/>
        <w:rPr>
          <w:rFonts w:asciiTheme="minorHAnsi" w:hAnsiTheme="minorHAnsi"/>
          <w:b/>
          <w:sz w:val="24"/>
          <w:szCs w:val="24"/>
        </w:rPr>
      </w:pPr>
    </w:p>
    <w:p w:rsidR="00496B11" w:rsidRPr="00496B11" w:rsidRDefault="00496B11" w:rsidP="00496B11">
      <w:pPr>
        <w:tabs>
          <w:tab w:val="left" w:pos="1440"/>
          <w:tab w:val="left" w:pos="2160"/>
          <w:tab w:val="left" w:pos="2880"/>
          <w:tab w:val="left" w:pos="3600"/>
        </w:tabs>
        <w:jc w:val="both"/>
        <w:rPr>
          <w:rFonts w:asciiTheme="minorHAnsi" w:hAnsiTheme="minorHAnsi"/>
          <w:b/>
          <w:sz w:val="24"/>
          <w:szCs w:val="24"/>
        </w:rPr>
      </w:pPr>
      <w:r w:rsidRPr="00496B11">
        <w:rPr>
          <w:rFonts w:asciiTheme="minorHAnsi" w:hAnsiTheme="minorHAnsi"/>
          <w:b/>
          <w:sz w:val="24"/>
          <w:szCs w:val="24"/>
        </w:rPr>
        <w:t xml:space="preserve">Prior to Imposing Sanctions:  </w:t>
      </w:r>
    </w:p>
    <w:p w:rsidR="00496B11" w:rsidRPr="00496B11" w:rsidRDefault="00496B11" w:rsidP="00496B11">
      <w:pPr>
        <w:tabs>
          <w:tab w:val="left" w:pos="1440"/>
          <w:tab w:val="left" w:pos="2160"/>
          <w:tab w:val="left" w:pos="2880"/>
          <w:tab w:val="left" w:pos="3600"/>
        </w:tabs>
        <w:rPr>
          <w:rFonts w:asciiTheme="minorHAnsi" w:hAnsiTheme="minorHAnsi"/>
          <w:sz w:val="24"/>
          <w:szCs w:val="24"/>
        </w:rPr>
      </w:pPr>
      <w:r w:rsidRPr="00496B11">
        <w:rPr>
          <w:rFonts w:asciiTheme="minorHAnsi" w:hAnsiTheme="minorHAnsi"/>
          <w:sz w:val="24"/>
          <w:szCs w:val="24"/>
        </w:rPr>
        <w:t>The local boards will ensure that the following documented conditions have been met before sanctions are imposed:</w:t>
      </w:r>
      <w:r w:rsidRPr="00496B11">
        <w:rPr>
          <w:rFonts w:asciiTheme="minorHAnsi" w:hAnsiTheme="minorHAnsi"/>
          <w:sz w:val="24"/>
          <w:szCs w:val="24"/>
        </w:rPr>
        <w:br/>
      </w:r>
    </w:p>
    <w:p w:rsidR="00496B11" w:rsidRPr="00496B11" w:rsidRDefault="00496B11" w:rsidP="00496B11">
      <w:pPr>
        <w:numPr>
          <w:ilvl w:val="0"/>
          <w:numId w:val="6"/>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A written and signed grant/contract agreement with clear goals and funding obligations in unambiguous language are in place.</w:t>
      </w:r>
    </w:p>
    <w:p w:rsidR="00496B11" w:rsidRPr="00496B11" w:rsidRDefault="00496B11" w:rsidP="00496B11">
      <w:pPr>
        <w:numPr>
          <w:ilvl w:val="0"/>
          <w:numId w:val="6"/>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Appropriate corrective action has been recommended.</w:t>
      </w:r>
    </w:p>
    <w:p w:rsidR="00496B11" w:rsidRPr="00496B11" w:rsidRDefault="00496B11" w:rsidP="00496B11">
      <w:pPr>
        <w:numPr>
          <w:ilvl w:val="0"/>
          <w:numId w:val="6"/>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Technical assistance has been offered to correct violations, inadequacies, or deficiencies.</w:t>
      </w:r>
    </w:p>
    <w:p w:rsidR="00496B11" w:rsidRPr="00496B11" w:rsidRDefault="00496B11" w:rsidP="00496B11">
      <w:pPr>
        <w:numPr>
          <w:ilvl w:val="0"/>
          <w:numId w:val="6"/>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Violation follow-up has established lack of satisfaction and a continuation of noncompliance.</w:t>
      </w:r>
    </w:p>
    <w:p w:rsidR="00496B11" w:rsidRDefault="00496B11" w:rsidP="00496B11">
      <w:pPr>
        <w:tabs>
          <w:tab w:val="left" w:pos="1440"/>
          <w:tab w:val="left" w:pos="2160"/>
          <w:tab w:val="left" w:pos="2880"/>
          <w:tab w:val="left" w:pos="3600"/>
        </w:tabs>
        <w:jc w:val="both"/>
        <w:rPr>
          <w:rFonts w:asciiTheme="minorHAnsi" w:hAnsiTheme="minorHAnsi"/>
          <w:sz w:val="24"/>
          <w:szCs w:val="24"/>
        </w:rPr>
      </w:pPr>
    </w:p>
    <w:p w:rsidR="00496B11" w:rsidRPr="00496B11" w:rsidRDefault="00496B11" w:rsidP="00496B11">
      <w:pPr>
        <w:tabs>
          <w:tab w:val="left" w:pos="1440"/>
          <w:tab w:val="left" w:pos="2160"/>
          <w:tab w:val="left" w:pos="2880"/>
          <w:tab w:val="left" w:pos="3600"/>
        </w:tabs>
        <w:jc w:val="both"/>
        <w:rPr>
          <w:rFonts w:asciiTheme="minorHAnsi" w:hAnsiTheme="minorHAnsi"/>
          <w:sz w:val="24"/>
          <w:szCs w:val="24"/>
        </w:rPr>
      </w:pPr>
    </w:p>
    <w:p w:rsidR="00496B11" w:rsidRPr="00496B11" w:rsidRDefault="00496B11" w:rsidP="00496B11">
      <w:p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lastRenderedPageBreak/>
        <w:t xml:space="preserve">When the conditions outlined above have been met, and the local boards, or the local board’s designated committee, determines that the response and/or corrective actions are inadequate or if the violation continues, sanctions will be imposed. Willful noncompliance or any criminal violation of the WIOA or Regulations will invoke immediate sanctions. </w:t>
      </w:r>
    </w:p>
    <w:p w:rsidR="00496B11" w:rsidRPr="00496B11" w:rsidRDefault="00496B11" w:rsidP="00496B11">
      <w:pPr>
        <w:tabs>
          <w:tab w:val="left" w:pos="1440"/>
          <w:tab w:val="left" w:pos="2160"/>
          <w:tab w:val="left" w:pos="2880"/>
          <w:tab w:val="left" w:pos="3600"/>
        </w:tabs>
        <w:jc w:val="both"/>
        <w:rPr>
          <w:rFonts w:asciiTheme="minorHAnsi" w:hAnsiTheme="minorHAnsi"/>
          <w:b/>
          <w:sz w:val="24"/>
          <w:szCs w:val="24"/>
        </w:rPr>
      </w:pPr>
    </w:p>
    <w:p w:rsidR="00496B11" w:rsidRPr="00496B11" w:rsidRDefault="00496B11" w:rsidP="00496B11">
      <w:pPr>
        <w:tabs>
          <w:tab w:val="left" w:pos="1440"/>
          <w:tab w:val="left" w:pos="2160"/>
          <w:tab w:val="left" w:pos="2880"/>
          <w:tab w:val="left" w:pos="3600"/>
        </w:tabs>
        <w:jc w:val="both"/>
        <w:rPr>
          <w:rFonts w:asciiTheme="minorHAnsi" w:hAnsiTheme="minorHAnsi"/>
          <w:b/>
          <w:sz w:val="24"/>
          <w:szCs w:val="24"/>
        </w:rPr>
      </w:pPr>
      <w:r w:rsidRPr="00496B11">
        <w:rPr>
          <w:rFonts w:asciiTheme="minorHAnsi" w:hAnsiTheme="minorHAnsi"/>
          <w:b/>
          <w:sz w:val="24"/>
          <w:szCs w:val="24"/>
        </w:rPr>
        <w:t xml:space="preserve">Violations for which Sanctions will be imposed:  </w:t>
      </w:r>
    </w:p>
    <w:p w:rsidR="00496B11" w:rsidRPr="00496B11" w:rsidRDefault="00496B11" w:rsidP="00496B11">
      <w:pPr>
        <w:tabs>
          <w:tab w:val="left" w:pos="1440"/>
          <w:tab w:val="left" w:pos="2160"/>
          <w:tab w:val="left" w:pos="2880"/>
          <w:tab w:val="left" w:pos="3600"/>
        </w:tabs>
        <w:jc w:val="both"/>
        <w:rPr>
          <w:rFonts w:asciiTheme="minorHAnsi" w:hAnsiTheme="minorHAnsi"/>
          <w:b/>
          <w:sz w:val="24"/>
          <w:szCs w:val="24"/>
        </w:rPr>
      </w:pPr>
    </w:p>
    <w:p w:rsidR="00496B11" w:rsidRPr="00496B11" w:rsidRDefault="00496B11" w:rsidP="00496B11">
      <w:pPr>
        <w:tabs>
          <w:tab w:val="left" w:pos="1440"/>
          <w:tab w:val="left" w:pos="2160"/>
          <w:tab w:val="left" w:pos="2880"/>
          <w:tab w:val="left" w:pos="3600"/>
        </w:tabs>
        <w:jc w:val="both"/>
        <w:rPr>
          <w:rFonts w:asciiTheme="minorHAnsi" w:hAnsiTheme="minorHAnsi"/>
          <w:b/>
          <w:sz w:val="24"/>
          <w:szCs w:val="24"/>
        </w:rPr>
      </w:pPr>
      <w:r w:rsidRPr="00496B11">
        <w:rPr>
          <w:rFonts w:asciiTheme="minorHAnsi" w:hAnsiTheme="minorHAnsi"/>
          <w:b/>
          <w:i/>
          <w:sz w:val="24"/>
          <w:szCs w:val="24"/>
        </w:rPr>
        <w:t>Administrative</w:t>
      </w:r>
    </w:p>
    <w:p w:rsidR="00496B11" w:rsidRPr="00496B11" w:rsidRDefault="00496B11" w:rsidP="00496B11">
      <w:pPr>
        <w:tabs>
          <w:tab w:val="left" w:pos="1440"/>
          <w:tab w:val="left" w:pos="2160"/>
          <w:tab w:val="left" w:pos="2880"/>
          <w:tab w:val="left" w:pos="3600"/>
        </w:tabs>
        <w:jc w:val="both"/>
        <w:rPr>
          <w:rFonts w:asciiTheme="minorHAnsi" w:hAnsiTheme="minorHAnsi"/>
          <w:b/>
          <w:sz w:val="24"/>
          <w:szCs w:val="24"/>
        </w:rPr>
      </w:pPr>
    </w:p>
    <w:p w:rsidR="00496B11" w:rsidRPr="00496B11" w:rsidRDefault="00496B11" w:rsidP="00496B11">
      <w:pPr>
        <w:numPr>
          <w:ilvl w:val="0"/>
          <w:numId w:val="7"/>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 xml:space="preserve">Failure to comply with policies and procedures as stated in the WIOA and Regulations, state and local laws/ policies and procedures, to include: management of the information system for participant data, terms and conditions of all grants, and financial reporting requirements. </w:t>
      </w:r>
    </w:p>
    <w:p w:rsidR="00496B11" w:rsidRPr="00496B11" w:rsidRDefault="00496B11" w:rsidP="00496B11">
      <w:pPr>
        <w:numPr>
          <w:ilvl w:val="0"/>
          <w:numId w:val="7"/>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Failure to correct deficiencies cited in monitoring reviews/reports issued by the respective workforce board, the South Carolina Department of Employment and Workforce, the Department of Labor or any other relevant audit, or failure to respond to monitoring reports by the requested date.</w:t>
      </w:r>
    </w:p>
    <w:p w:rsidR="00496B11" w:rsidRPr="00496B11" w:rsidRDefault="00496B11" w:rsidP="00496B11">
      <w:pPr>
        <w:numPr>
          <w:ilvl w:val="0"/>
          <w:numId w:val="7"/>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Failure to adequately maintain supporting documentation for programmatic and/or financial activities.</w:t>
      </w:r>
    </w:p>
    <w:p w:rsidR="00496B11" w:rsidRPr="00496B11" w:rsidRDefault="00496B11" w:rsidP="00496B11">
      <w:pPr>
        <w:numPr>
          <w:ilvl w:val="0"/>
          <w:numId w:val="7"/>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Failure to submit required reports, forms, and documents as scheduled or within the time limits established.</w:t>
      </w:r>
    </w:p>
    <w:p w:rsidR="00496B11" w:rsidRPr="00496B11" w:rsidRDefault="00496B11" w:rsidP="00496B11">
      <w:pPr>
        <w:numPr>
          <w:ilvl w:val="0"/>
          <w:numId w:val="7"/>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Failure to inform the appropriate board staff of any issue that might compromise the integrity of the 4 county region.</w:t>
      </w:r>
    </w:p>
    <w:p w:rsidR="00496B11" w:rsidRPr="00496B11" w:rsidRDefault="00496B11" w:rsidP="00496B11">
      <w:pPr>
        <w:tabs>
          <w:tab w:val="left" w:pos="1440"/>
          <w:tab w:val="left" w:pos="2160"/>
          <w:tab w:val="left" w:pos="2880"/>
          <w:tab w:val="left" w:pos="3600"/>
        </w:tabs>
        <w:jc w:val="both"/>
        <w:rPr>
          <w:rFonts w:asciiTheme="minorHAnsi" w:hAnsiTheme="minorHAnsi"/>
          <w:b/>
          <w:i/>
          <w:sz w:val="24"/>
          <w:szCs w:val="24"/>
        </w:rPr>
      </w:pPr>
      <w:bookmarkStart w:id="0" w:name="_GoBack"/>
      <w:bookmarkEnd w:id="0"/>
    </w:p>
    <w:p w:rsidR="00496B11" w:rsidRPr="00496B11" w:rsidRDefault="00496B11" w:rsidP="00496B11">
      <w:pPr>
        <w:tabs>
          <w:tab w:val="left" w:pos="1440"/>
          <w:tab w:val="left" w:pos="2160"/>
          <w:tab w:val="left" w:pos="2880"/>
          <w:tab w:val="left" w:pos="3600"/>
        </w:tabs>
        <w:jc w:val="both"/>
        <w:rPr>
          <w:rFonts w:asciiTheme="minorHAnsi" w:hAnsiTheme="minorHAnsi"/>
          <w:b/>
          <w:sz w:val="24"/>
          <w:szCs w:val="24"/>
        </w:rPr>
      </w:pPr>
      <w:r w:rsidRPr="00496B11">
        <w:rPr>
          <w:rFonts w:asciiTheme="minorHAnsi" w:hAnsiTheme="minorHAnsi"/>
          <w:b/>
          <w:i/>
          <w:sz w:val="24"/>
          <w:szCs w:val="24"/>
        </w:rPr>
        <w:t>Fiscal</w:t>
      </w:r>
    </w:p>
    <w:p w:rsidR="00496B11" w:rsidRPr="00496B11" w:rsidRDefault="00496B11" w:rsidP="00496B11">
      <w:pPr>
        <w:tabs>
          <w:tab w:val="left" w:pos="1440"/>
          <w:tab w:val="left" w:pos="2160"/>
          <w:tab w:val="left" w:pos="2880"/>
          <w:tab w:val="left" w:pos="3600"/>
        </w:tabs>
        <w:jc w:val="both"/>
        <w:rPr>
          <w:rFonts w:asciiTheme="minorHAnsi" w:hAnsiTheme="minorHAnsi"/>
          <w:b/>
          <w:sz w:val="24"/>
          <w:szCs w:val="24"/>
        </w:rPr>
      </w:pPr>
    </w:p>
    <w:p w:rsidR="00496B11" w:rsidRPr="00496B11" w:rsidRDefault="00496B11" w:rsidP="00496B11">
      <w:pPr>
        <w:numPr>
          <w:ilvl w:val="0"/>
          <w:numId w:val="8"/>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Failure to operate within grant budget limitations. Noncompliance with the grant budget spending plan and/or failing to request a grant modification to correct the spending plan.</w:t>
      </w:r>
    </w:p>
    <w:p w:rsidR="00496B11" w:rsidRPr="00496B11" w:rsidRDefault="00496B11" w:rsidP="00496B11">
      <w:pPr>
        <w:numPr>
          <w:ilvl w:val="0"/>
          <w:numId w:val="8"/>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Unreasonable invoice delays or repeat invoice inaccuracies and/or failure to meet bonding, auditing, or closeout requirements.</w:t>
      </w:r>
    </w:p>
    <w:p w:rsidR="00496B11" w:rsidRPr="00496B11" w:rsidRDefault="00496B11" w:rsidP="00496B11">
      <w:pPr>
        <w:numPr>
          <w:ilvl w:val="0"/>
          <w:numId w:val="8"/>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Incurring costs outside the time period of any grant.</w:t>
      </w:r>
    </w:p>
    <w:p w:rsidR="00496B11" w:rsidRPr="00496B11" w:rsidRDefault="00496B11" w:rsidP="00496B11">
      <w:pPr>
        <w:numPr>
          <w:ilvl w:val="0"/>
          <w:numId w:val="8"/>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Charging costs to any grant which are prohibited by the Act and Regulations, or charging costs not included within the approved grant budget.</w:t>
      </w:r>
    </w:p>
    <w:p w:rsidR="00496B11" w:rsidRPr="00496B11" w:rsidRDefault="00496B11" w:rsidP="00496B11">
      <w:pPr>
        <w:numPr>
          <w:ilvl w:val="0"/>
          <w:numId w:val="8"/>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Charging the same costs to more than one grant.</w:t>
      </w:r>
    </w:p>
    <w:p w:rsidR="00496B11" w:rsidRPr="00496B11" w:rsidRDefault="00496B11" w:rsidP="00496B11">
      <w:pPr>
        <w:numPr>
          <w:ilvl w:val="0"/>
          <w:numId w:val="8"/>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Failure to obtain and document matching funds when matching funds are required by the terms of the grant agreement.</w:t>
      </w:r>
    </w:p>
    <w:p w:rsidR="00496B11" w:rsidRPr="00496B11" w:rsidRDefault="00496B11" w:rsidP="00496B11">
      <w:pPr>
        <w:numPr>
          <w:ilvl w:val="0"/>
          <w:numId w:val="8"/>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Failure to provide required documentation with an invoice.</w:t>
      </w:r>
    </w:p>
    <w:p w:rsidR="00496B11" w:rsidRPr="00496B11" w:rsidRDefault="00496B11" w:rsidP="00496B11">
      <w:pPr>
        <w:numPr>
          <w:ilvl w:val="0"/>
          <w:numId w:val="8"/>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Expenditure of WIOA funds for disallowed, non-WIOA activities, including but not limited to: political, sectarian, or union activities.</w:t>
      </w:r>
    </w:p>
    <w:p w:rsidR="00496B11" w:rsidRPr="00496B11" w:rsidRDefault="00496B11" w:rsidP="00496B11">
      <w:pPr>
        <w:numPr>
          <w:ilvl w:val="0"/>
          <w:numId w:val="8"/>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 xml:space="preserve">Spending less than the required amount of planned expenditures as outlined in the grant Statement of Work. </w:t>
      </w:r>
    </w:p>
    <w:p w:rsidR="00496B11" w:rsidRPr="00496B11" w:rsidRDefault="00496B11" w:rsidP="00496B11">
      <w:pPr>
        <w:tabs>
          <w:tab w:val="left" w:pos="1440"/>
          <w:tab w:val="left" w:pos="2160"/>
          <w:tab w:val="left" w:pos="2880"/>
          <w:tab w:val="left" w:pos="3600"/>
        </w:tabs>
        <w:jc w:val="both"/>
        <w:rPr>
          <w:rFonts w:asciiTheme="minorHAnsi" w:hAnsiTheme="minorHAnsi"/>
          <w:b/>
          <w:sz w:val="24"/>
          <w:szCs w:val="24"/>
        </w:rPr>
      </w:pPr>
    </w:p>
    <w:p w:rsidR="00496B11" w:rsidRPr="00496B11" w:rsidRDefault="00496B11" w:rsidP="00496B11">
      <w:pPr>
        <w:tabs>
          <w:tab w:val="left" w:pos="1440"/>
          <w:tab w:val="left" w:pos="2160"/>
          <w:tab w:val="left" w:pos="2880"/>
          <w:tab w:val="left" w:pos="3600"/>
        </w:tabs>
        <w:jc w:val="both"/>
        <w:rPr>
          <w:rFonts w:asciiTheme="minorHAnsi" w:hAnsiTheme="minorHAnsi"/>
          <w:b/>
          <w:sz w:val="24"/>
          <w:szCs w:val="24"/>
        </w:rPr>
      </w:pPr>
      <w:r w:rsidRPr="00496B11">
        <w:rPr>
          <w:rFonts w:asciiTheme="minorHAnsi" w:hAnsiTheme="minorHAnsi"/>
          <w:b/>
          <w:i/>
          <w:sz w:val="24"/>
          <w:szCs w:val="24"/>
        </w:rPr>
        <w:t>Programmatic</w:t>
      </w:r>
    </w:p>
    <w:p w:rsidR="00496B11" w:rsidRPr="00496B11" w:rsidRDefault="00496B11" w:rsidP="00496B11">
      <w:pPr>
        <w:tabs>
          <w:tab w:val="left" w:pos="1440"/>
          <w:tab w:val="left" w:pos="2160"/>
          <w:tab w:val="left" w:pos="2880"/>
          <w:tab w:val="left" w:pos="3600"/>
        </w:tabs>
        <w:jc w:val="both"/>
        <w:rPr>
          <w:rFonts w:asciiTheme="minorHAnsi" w:hAnsiTheme="minorHAnsi"/>
          <w:b/>
          <w:sz w:val="24"/>
          <w:szCs w:val="24"/>
        </w:rPr>
      </w:pPr>
    </w:p>
    <w:p w:rsidR="00496B11" w:rsidRPr="00496B11" w:rsidRDefault="00496B11" w:rsidP="00496B11">
      <w:pPr>
        <w:numPr>
          <w:ilvl w:val="0"/>
          <w:numId w:val="9"/>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Failure to meet enrollment levels as outlined in the grant Statement of Work.</w:t>
      </w:r>
    </w:p>
    <w:p w:rsidR="00496B11" w:rsidRPr="00496B11" w:rsidRDefault="00496B11" w:rsidP="00496B11">
      <w:pPr>
        <w:numPr>
          <w:ilvl w:val="0"/>
          <w:numId w:val="9"/>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 xml:space="preserve">Failure to meet service levels, for each county, as outlined in the grant Statement of Work. </w:t>
      </w:r>
    </w:p>
    <w:p w:rsidR="00496B11" w:rsidRPr="00496B11" w:rsidRDefault="00496B11" w:rsidP="00496B11">
      <w:pPr>
        <w:numPr>
          <w:ilvl w:val="0"/>
          <w:numId w:val="9"/>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 xml:space="preserve">Failure to meet service levels to specified target groups as outlined in the grant Statement of </w:t>
      </w:r>
      <w:r w:rsidRPr="00496B11">
        <w:rPr>
          <w:rFonts w:asciiTheme="minorHAnsi" w:hAnsiTheme="minorHAnsi"/>
          <w:sz w:val="24"/>
          <w:szCs w:val="24"/>
        </w:rPr>
        <w:lastRenderedPageBreak/>
        <w:t>Work or other writt</w:t>
      </w:r>
      <w:r w:rsidR="008A09D9">
        <w:rPr>
          <w:rFonts w:asciiTheme="minorHAnsi" w:hAnsiTheme="minorHAnsi"/>
          <w:sz w:val="24"/>
          <w:szCs w:val="24"/>
        </w:rPr>
        <w:t>en guidance from the Upstate WB or Greenville County WDB</w:t>
      </w:r>
      <w:r w:rsidRPr="00496B11">
        <w:rPr>
          <w:rFonts w:asciiTheme="minorHAnsi" w:hAnsiTheme="minorHAnsi"/>
          <w:sz w:val="24"/>
          <w:szCs w:val="24"/>
        </w:rPr>
        <w:t>.</w:t>
      </w:r>
    </w:p>
    <w:p w:rsidR="00496B11" w:rsidRPr="00496B11" w:rsidRDefault="00496B11" w:rsidP="00496B11">
      <w:pPr>
        <w:numPr>
          <w:ilvl w:val="0"/>
          <w:numId w:val="9"/>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 xml:space="preserve">Failure to meet </w:t>
      </w:r>
      <w:proofErr w:type="spellStart"/>
      <w:r w:rsidRPr="00496B11">
        <w:rPr>
          <w:rFonts w:asciiTheme="minorHAnsi" w:hAnsiTheme="minorHAnsi"/>
          <w:sz w:val="24"/>
          <w:szCs w:val="24"/>
        </w:rPr>
        <w:t>OneStop</w:t>
      </w:r>
      <w:proofErr w:type="spellEnd"/>
      <w:r w:rsidRPr="00496B11">
        <w:rPr>
          <w:rFonts w:asciiTheme="minorHAnsi" w:hAnsiTheme="minorHAnsi"/>
          <w:sz w:val="24"/>
          <w:szCs w:val="24"/>
        </w:rPr>
        <w:t xml:space="preserve"> Certification Standards.</w:t>
      </w:r>
    </w:p>
    <w:p w:rsidR="00496B11" w:rsidRPr="00496B11" w:rsidRDefault="00496B11" w:rsidP="00496B11">
      <w:pPr>
        <w:numPr>
          <w:ilvl w:val="0"/>
          <w:numId w:val="9"/>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Failure to meet any performance measure.</w:t>
      </w:r>
    </w:p>
    <w:p w:rsidR="00496B11" w:rsidRPr="00496B11" w:rsidRDefault="00496B11" w:rsidP="00496B11">
      <w:pPr>
        <w:numPr>
          <w:ilvl w:val="0"/>
          <w:numId w:val="9"/>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Failure to meet customer satisfaction levels as outlined in the Statement of Work.</w:t>
      </w:r>
    </w:p>
    <w:p w:rsidR="00496B11" w:rsidRPr="00496B11" w:rsidRDefault="00496B11" w:rsidP="00496B11">
      <w:pPr>
        <w:numPr>
          <w:ilvl w:val="0"/>
          <w:numId w:val="9"/>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Failure to maintain accurate records for WIOA participants/registrants.</w:t>
      </w:r>
    </w:p>
    <w:p w:rsidR="00496B11" w:rsidRPr="00496B11" w:rsidRDefault="00496B11" w:rsidP="00496B11">
      <w:pPr>
        <w:tabs>
          <w:tab w:val="left" w:pos="1440"/>
          <w:tab w:val="left" w:pos="2160"/>
          <w:tab w:val="left" w:pos="2880"/>
          <w:tab w:val="left" w:pos="3600"/>
        </w:tabs>
        <w:jc w:val="both"/>
        <w:rPr>
          <w:rFonts w:asciiTheme="minorHAnsi" w:hAnsiTheme="minorHAnsi"/>
          <w:b/>
          <w:sz w:val="24"/>
          <w:szCs w:val="24"/>
        </w:rPr>
      </w:pPr>
    </w:p>
    <w:p w:rsidR="00496B11" w:rsidRPr="00496B11" w:rsidRDefault="00496B11" w:rsidP="00496B11">
      <w:pPr>
        <w:tabs>
          <w:tab w:val="left" w:pos="1440"/>
          <w:tab w:val="left" w:pos="2160"/>
          <w:tab w:val="left" w:pos="2880"/>
          <w:tab w:val="left" w:pos="3600"/>
        </w:tabs>
        <w:jc w:val="both"/>
        <w:rPr>
          <w:rFonts w:asciiTheme="minorHAnsi" w:hAnsiTheme="minorHAnsi"/>
          <w:b/>
          <w:sz w:val="24"/>
          <w:szCs w:val="24"/>
        </w:rPr>
      </w:pPr>
      <w:r w:rsidRPr="00496B11">
        <w:rPr>
          <w:rFonts w:asciiTheme="minorHAnsi" w:hAnsiTheme="minorHAnsi"/>
          <w:b/>
          <w:sz w:val="24"/>
          <w:szCs w:val="24"/>
        </w:rPr>
        <w:t>Possible Sanctions Include, but are not Limited to the Following (specific sanctions, per infraction, are attached):</w:t>
      </w:r>
    </w:p>
    <w:p w:rsidR="00496B11" w:rsidRPr="00496B11" w:rsidRDefault="00496B11" w:rsidP="00496B11">
      <w:pPr>
        <w:tabs>
          <w:tab w:val="left" w:pos="1440"/>
          <w:tab w:val="left" w:pos="2160"/>
          <w:tab w:val="left" w:pos="2880"/>
          <w:tab w:val="left" w:pos="3600"/>
        </w:tabs>
        <w:jc w:val="both"/>
        <w:rPr>
          <w:rFonts w:asciiTheme="minorHAnsi" w:hAnsiTheme="minorHAnsi"/>
          <w:b/>
          <w:sz w:val="24"/>
          <w:szCs w:val="24"/>
        </w:rPr>
      </w:pPr>
    </w:p>
    <w:p w:rsidR="00496B11" w:rsidRPr="00496B11" w:rsidRDefault="00496B11" w:rsidP="00496B11">
      <w:pPr>
        <w:numPr>
          <w:ilvl w:val="0"/>
          <w:numId w:val="10"/>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Official notice from the local board that sanctions will be imposed, to include: specific violation(s), Corrective Action Plan, and an offer for technical assistance.</w:t>
      </w:r>
    </w:p>
    <w:p w:rsidR="00496B11" w:rsidRPr="00496B11" w:rsidRDefault="00496B11" w:rsidP="00496B11">
      <w:pPr>
        <w:numPr>
          <w:ilvl w:val="0"/>
          <w:numId w:val="10"/>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Delay of payment(s) or reimbursement(s) until a violation is corrected and approved.</w:t>
      </w:r>
    </w:p>
    <w:p w:rsidR="00496B11" w:rsidRPr="00496B11" w:rsidRDefault="00496B11" w:rsidP="00496B11">
      <w:pPr>
        <w:numPr>
          <w:ilvl w:val="0"/>
          <w:numId w:val="10"/>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 xml:space="preserve">Non-payment/reimbursement for a disallowed activity. </w:t>
      </w:r>
    </w:p>
    <w:p w:rsidR="00496B11" w:rsidRPr="00496B11" w:rsidRDefault="00496B11" w:rsidP="00496B11">
      <w:pPr>
        <w:numPr>
          <w:ilvl w:val="0"/>
          <w:numId w:val="10"/>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Repayment of disallowed costs, if applicable.</w:t>
      </w:r>
    </w:p>
    <w:p w:rsidR="00496B11" w:rsidRPr="00496B11" w:rsidRDefault="00496B11" w:rsidP="00496B11">
      <w:pPr>
        <w:numPr>
          <w:ilvl w:val="0"/>
          <w:numId w:val="10"/>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Monetary fine.</w:t>
      </w:r>
    </w:p>
    <w:p w:rsidR="00496B11" w:rsidRPr="00496B11" w:rsidRDefault="00496B11" w:rsidP="00496B11">
      <w:pPr>
        <w:numPr>
          <w:ilvl w:val="0"/>
          <w:numId w:val="10"/>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Reduction of a grant budget.</w:t>
      </w:r>
    </w:p>
    <w:p w:rsidR="00496B11" w:rsidRPr="00496B11" w:rsidRDefault="00496B11" w:rsidP="00496B11">
      <w:pPr>
        <w:numPr>
          <w:ilvl w:val="0"/>
          <w:numId w:val="10"/>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Limit participant enrollment to specified target groups only, until the target group enrollment level has been reached, as outlined in the grant Statement of Work.</w:t>
      </w:r>
    </w:p>
    <w:p w:rsidR="00496B11" w:rsidRPr="00496B11" w:rsidRDefault="00496B11" w:rsidP="00496B11">
      <w:pPr>
        <w:numPr>
          <w:ilvl w:val="0"/>
          <w:numId w:val="10"/>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Grant cancellation.</w:t>
      </w:r>
    </w:p>
    <w:p w:rsidR="00496B11" w:rsidRPr="00496B11" w:rsidRDefault="00496B11" w:rsidP="00496B11">
      <w:pPr>
        <w:numPr>
          <w:ilvl w:val="0"/>
          <w:numId w:val="10"/>
        </w:num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Debarment of service provider/grantee from future grants for a minimum of two (2) years.</w:t>
      </w:r>
    </w:p>
    <w:p w:rsidR="00496B11" w:rsidRPr="00496B11" w:rsidRDefault="00496B11" w:rsidP="00496B11">
      <w:pPr>
        <w:tabs>
          <w:tab w:val="left" w:pos="1440"/>
          <w:tab w:val="left" w:pos="2160"/>
          <w:tab w:val="left" w:pos="2880"/>
          <w:tab w:val="left" w:pos="3600"/>
        </w:tabs>
        <w:jc w:val="both"/>
        <w:rPr>
          <w:rFonts w:asciiTheme="minorHAnsi" w:hAnsiTheme="minorHAnsi"/>
          <w:b/>
          <w:sz w:val="24"/>
          <w:szCs w:val="24"/>
        </w:rPr>
      </w:pPr>
    </w:p>
    <w:p w:rsidR="00496B11" w:rsidRPr="00496B11" w:rsidRDefault="00496B11" w:rsidP="00496B11">
      <w:pPr>
        <w:tabs>
          <w:tab w:val="left" w:pos="1440"/>
          <w:tab w:val="left" w:pos="2160"/>
          <w:tab w:val="left" w:pos="2880"/>
          <w:tab w:val="left" w:pos="3600"/>
        </w:tabs>
        <w:jc w:val="both"/>
        <w:rPr>
          <w:rFonts w:asciiTheme="minorHAnsi" w:hAnsiTheme="minorHAnsi"/>
          <w:b/>
          <w:sz w:val="24"/>
          <w:szCs w:val="24"/>
          <w:u w:val="single"/>
        </w:rPr>
      </w:pPr>
      <w:r w:rsidRPr="00496B11">
        <w:rPr>
          <w:rFonts w:asciiTheme="minorHAnsi" w:hAnsiTheme="minorHAnsi"/>
          <w:b/>
          <w:sz w:val="24"/>
          <w:szCs w:val="24"/>
          <w:u w:val="single"/>
        </w:rPr>
        <w:t>Local Appeal Procedure:</w:t>
      </w:r>
    </w:p>
    <w:p w:rsidR="00496B11" w:rsidRPr="00496B11" w:rsidRDefault="00496B11" w:rsidP="00496B11">
      <w:pPr>
        <w:tabs>
          <w:tab w:val="left" w:pos="1440"/>
          <w:tab w:val="left" w:pos="2160"/>
          <w:tab w:val="left" w:pos="2880"/>
          <w:tab w:val="left" w:pos="3600"/>
        </w:tabs>
        <w:jc w:val="both"/>
        <w:rPr>
          <w:rFonts w:asciiTheme="minorHAnsi" w:hAnsiTheme="minorHAnsi"/>
          <w:b/>
          <w:sz w:val="24"/>
          <w:szCs w:val="24"/>
          <w:u w:val="single"/>
        </w:rPr>
      </w:pPr>
    </w:p>
    <w:p w:rsidR="00496B11" w:rsidRPr="00496B11" w:rsidRDefault="00496B11" w:rsidP="00496B11">
      <w:pPr>
        <w:tabs>
          <w:tab w:val="left" w:pos="1440"/>
          <w:tab w:val="left" w:pos="2160"/>
          <w:tab w:val="left" w:pos="2880"/>
          <w:tab w:val="left" w:pos="3600"/>
        </w:tabs>
        <w:jc w:val="both"/>
        <w:rPr>
          <w:rFonts w:asciiTheme="minorHAnsi" w:hAnsiTheme="minorHAnsi"/>
          <w:sz w:val="24"/>
          <w:szCs w:val="24"/>
        </w:rPr>
      </w:pPr>
      <w:r w:rsidRPr="00496B11">
        <w:rPr>
          <w:rFonts w:asciiTheme="minorHAnsi" w:hAnsiTheme="minorHAnsi"/>
          <w:sz w:val="24"/>
          <w:szCs w:val="24"/>
        </w:rPr>
        <w:t>Sanctions imposed by the local boards, or the local board’s designated committee, may be appealed only for sanctions which reduce grant funding or for grant cancellation. The appeal should be submitted in writing and addressed to the respective board, within ten (10) days of reduced grant funding or grant cancellation notification. The local board designated committee will schedule a hearing within thirty (30) days of appeal receipt, and render a decision within thirty (30) days after the hearing date. The decision of the local board’s designated committee is considered final.</w:t>
      </w:r>
    </w:p>
    <w:p w:rsidR="005008E4" w:rsidRDefault="005008E4" w:rsidP="00124E68">
      <w:pPr>
        <w:tabs>
          <w:tab w:val="left" w:pos="1440"/>
          <w:tab w:val="left" w:pos="2160"/>
          <w:tab w:val="left" w:pos="2880"/>
          <w:tab w:val="left" w:pos="3600"/>
        </w:tabs>
        <w:jc w:val="both"/>
        <w:rPr>
          <w:rFonts w:asciiTheme="minorHAnsi" w:hAnsiTheme="minorHAnsi"/>
          <w:b/>
          <w:sz w:val="24"/>
          <w:szCs w:val="24"/>
        </w:rPr>
      </w:pPr>
    </w:p>
    <w:p w:rsidR="005008E4" w:rsidRDefault="005008E4" w:rsidP="00124E68">
      <w:pPr>
        <w:tabs>
          <w:tab w:val="left" w:pos="1440"/>
          <w:tab w:val="left" w:pos="2160"/>
          <w:tab w:val="left" w:pos="2880"/>
          <w:tab w:val="left" w:pos="3600"/>
        </w:tabs>
        <w:jc w:val="both"/>
        <w:rPr>
          <w:rFonts w:asciiTheme="minorHAnsi" w:hAnsiTheme="minorHAnsi"/>
          <w:b/>
          <w:sz w:val="24"/>
          <w:szCs w:val="24"/>
        </w:rPr>
      </w:pPr>
    </w:p>
    <w:p w:rsidR="00124E68" w:rsidRPr="00124E68" w:rsidRDefault="00124E68" w:rsidP="00124E68">
      <w:pPr>
        <w:tabs>
          <w:tab w:val="left" w:pos="1440"/>
          <w:tab w:val="left" w:pos="2160"/>
          <w:tab w:val="left" w:pos="2880"/>
          <w:tab w:val="left" w:pos="3600"/>
        </w:tabs>
        <w:jc w:val="both"/>
        <w:rPr>
          <w:rFonts w:asciiTheme="minorHAnsi" w:hAnsiTheme="minorHAnsi"/>
          <w:sz w:val="24"/>
          <w:szCs w:val="24"/>
        </w:rPr>
      </w:pPr>
      <w:r w:rsidRPr="00124E68">
        <w:rPr>
          <w:rFonts w:asciiTheme="minorHAnsi" w:hAnsiTheme="minorHAnsi"/>
          <w:b/>
          <w:sz w:val="24"/>
          <w:szCs w:val="24"/>
        </w:rPr>
        <w:t xml:space="preserve">INQUIRIES: </w:t>
      </w:r>
      <w:r w:rsidRPr="00124E68">
        <w:rPr>
          <w:rFonts w:asciiTheme="minorHAnsi" w:hAnsiTheme="minorHAnsi"/>
          <w:sz w:val="24"/>
          <w:szCs w:val="24"/>
        </w:rPr>
        <w:t>Should you have any questions regarding this instruction, please contact Eva Anagnostis at 864-467-8142, TTY</w:t>
      </w:r>
      <w:proofErr w:type="gramStart"/>
      <w:r w:rsidRPr="00124E68">
        <w:rPr>
          <w:rFonts w:asciiTheme="minorHAnsi" w:hAnsiTheme="minorHAnsi"/>
          <w:sz w:val="24"/>
          <w:szCs w:val="24"/>
        </w:rPr>
        <w:t>:711</w:t>
      </w:r>
      <w:proofErr w:type="gramEnd"/>
      <w:r w:rsidRPr="00124E68">
        <w:rPr>
          <w:rFonts w:asciiTheme="minorHAnsi" w:hAnsiTheme="minorHAnsi"/>
          <w:sz w:val="24"/>
          <w:szCs w:val="24"/>
        </w:rPr>
        <w:t xml:space="preserve">, or at </w:t>
      </w:r>
      <w:hyperlink r:id="rId7" w:history="1">
        <w:r w:rsidRPr="00124E68">
          <w:rPr>
            <w:rStyle w:val="Hyperlink"/>
            <w:rFonts w:asciiTheme="minorHAnsi" w:hAnsiTheme="minorHAnsi"/>
            <w:sz w:val="24"/>
            <w:szCs w:val="24"/>
          </w:rPr>
          <w:t>eanagnostis@greenvillecounty.org</w:t>
        </w:r>
      </w:hyperlink>
      <w:r w:rsidRPr="00124E68">
        <w:rPr>
          <w:rFonts w:asciiTheme="minorHAnsi" w:hAnsiTheme="minorHAnsi"/>
          <w:sz w:val="24"/>
          <w:szCs w:val="24"/>
        </w:rPr>
        <w:t xml:space="preserve"> Dana Wood at 864-596-2028 ext. 100, TTY 711, or at </w:t>
      </w:r>
      <w:hyperlink r:id="rId8" w:history="1">
        <w:r w:rsidRPr="00124E68">
          <w:rPr>
            <w:rStyle w:val="Hyperlink"/>
            <w:rFonts w:asciiTheme="minorHAnsi" w:hAnsiTheme="minorHAnsi"/>
            <w:sz w:val="24"/>
            <w:szCs w:val="24"/>
          </w:rPr>
          <w:t>wood@upstateworkforceboard.org</w:t>
        </w:r>
      </w:hyperlink>
      <w:r w:rsidRPr="00124E68">
        <w:rPr>
          <w:rFonts w:asciiTheme="minorHAnsi" w:hAnsiTheme="minorHAnsi"/>
          <w:sz w:val="24"/>
          <w:szCs w:val="24"/>
        </w:rPr>
        <w:t xml:space="preserve"> .</w:t>
      </w:r>
    </w:p>
    <w:p w:rsidR="00B21A9C" w:rsidRPr="00B21A9C" w:rsidRDefault="00B21A9C" w:rsidP="00B21A9C">
      <w:pPr>
        <w:widowControl/>
        <w:autoSpaceDE/>
        <w:autoSpaceDN/>
        <w:jc w:val="both"/>
        <w:rPr>
          <w:rFonts w:asciiTheme="minorHAnsi" w:eastAsia="Times New Roman" w:hAnsiTheme="minorHAnsi" w:cs="Times New Roman"/>
          <w:sz w:val="24"/>
          <w:szCs w:val="24"/>
        </w:rPr>
      </w:pPr>
    </w:p>
    <w:p w:rsidR="00B21A9C" w:rsidRPr="00B21A9C" w:rsidRDefault="00B21A9C" w:rsidP="00B21A9C">
      <w:pPr>
        <w:widowControl/>
        <w:autoSpaceDE/>
        <w:autoSpaceDN/>
        <w:jc w:val="both"/>
        <w:rPr>
          <w:rFonts w:asciiTheme="minorHAnsi" w:eastAsia="Times New Roman" w:hAnsiTheme="minorHAnsi" w:cs="Times New Roman"/>
          <w:sz w:val="24"/>
          <w:szCs w:val="24"/>
        </w:rPr>
      </w:pPr>
    </w:p>
    <w:p w:rsidR="00B21A9C" w:rsidRPr="00B21A9C" w:rsidRDefault="00B21A9C" w:rsidP="00B21A9C">
      <w:pPr>
        <w:widowControl/>
        <w:autoSpaceDE/>
        <w:autoSpaceDN/>
        <w:jc w:val="both"/>
        <w:rPr>
          <w:rFonts w:asciiTheme="minorHAnsi" w:eastAsia="Times New Roman" w:hAnsiTheme="minorHAnsi" w:cs="Times New Roman"/>
          <w:sz w:val="24"/>
          <w:szCs w:val="24"/>
        </w:rPr>
      </w:pPr>
    </w:p>
    <w:p w:rsidR="00124E68" w:rsidRPr="00124E68" w:rsidRDefault="00124E68" w:rsidP="00124E68">
      <w:pPr>
        <w:tabs>
          <w:tab w:val="left" w:pos="1440"/>
          <w:tab w:val="left" w:pos="2160"/>
          <w:tab w:val="left" w:pos="2880"/>
          <w:tab w:val="left" w:pos="3600"/>
        </w:tabs>
        <w:ind w:left="4320" w:hanging="4320"/>
        <w:rPr>
          <w:rFonts w:asciiTheme="minorHAnsi" w:hAnsiTheme="minorHAnsi"/>
        </w:rPr>
      </w:pPr>
      <w:r w:rsidRPr="00124E68">
        <w:rPr>
          <w:rFonts w:asciiTheme="minorHAnsi" w:hAnsiTheme="minorHAnsi"/>
        </w:rPr>
        <w:t xml:space="preserve">___________________________   </w:t>
      </w:r>
      <w:r w:rsidRPr="00124E68">
        <w:rPr>
          <w:rFonts w:asciiTheme="minorHAnsi" w:hAnsiTheme="minorHAnsi"/>
        </w:rPr>
        <w:tab/>
      </w:r>
      <w:r w:rsidRPr="00124E68">
        <w:rPr>
          <w:rFonts w:asciiTheme="minorHAnsi" w:hAnsiTheme="minorHAnsi"/>
        </w:rPr>
        <w:tab/>
      </w:r>
      <w:r w:rsidRPr="00124E68">
        <w:rPr>
          <w:rFonts w:asciiTheme="minorHAnsi" w:hAnsiTheme="minorHAnsi"/>
        </w:rPr>
        <w:tab/>
        <w:t>__________________________</w:t>
      </w:r>
    </w:p>
    <w:p w:rsidR="00124E68" w:rsidRPr="00124E68" w:rsidRDefault="00124E68" w:rsidP="00124E68">
      <w:pPr>
        <w:tabs>
          <w:tab w:val="left" w:pos="1440"/>
          <w:tab w:val="left" w:pos="2160"/>
          <w:tab w:val="left" w:pos="2880"/>
          <w:tab w:val="left" w:pos="3600"/>
        </w:tabs>
        <w:ind w:left="4320" w:hanging="4320"/>
        <w:rPr>
          <w:rFonts w:asciiTheme="minorHAnsi" w:hAnsiTheme="minorHAnsi"/>
        </w:rPr>
      </w:pPr>
      <w:r>
        <w:rPr>
          <w:rFonts w:asciiTheme="minorHAnsi" w:hAnsiTheme="minorHAnsi"/>
        </w:rPr>
        <w:t xml:space="preserve">Ann </w:t>
      </w:r>
      <w:proofErr w:type="spellStart"/>
      <w:r>
        <w:rPr>
          <w:rFonts w:asciiTheme="minorHAnsi" w:hAnsiTheme="minorHAnsi"/>
        </w:rPr>
        <w:t>Angermeier</w:t>
      </w:r>
      <w:proofErr w:type="spellEnd"/>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124E68">
        <w:rPr>
          <w:rFonts w:asciiTheme="minorHAnsi" w:hAnsiTheme="minorHAnsi"/>
        </w:rPr>
        <w:t>Dean E. Jones</w:t>
      </w:r>
      <w:r w:rsidRPr="00124E68">
        <w:rPr>
          <w:rFonts w:asciiTheme="minorHAnsi" w:hAnsiTheme="minorHAnsi"/>
        </w:rPr>
        <w:tab/>
      </w:r>
    </w:p>
    <w:p w:rsidR="00124E68" w:rsidRPr="00124E68" w:rsidRDefault="00124E68" w:rsidP="00124E68">
      <w:pPr>
        <w:tabs>
          <w:tab w:val="left" w:pos="1440"/>
          <w:tab w:val="left" w:pos="2160"/>
          <w:tab w:val="left" w:pos="2880"/>
          <w:tab w:val="left" w:pos="3600"/>
        </w:tabs>
        <w:ind w:left="4320" w:hanging="4320"/>
        <w:rPr>
          <w:rFonts w:asciiTheme="minorHAnsi" w:hAnsiTheme="minorHAnsi"/>
        </w:rPr>
      </w:pPr>
      <w:r w:rsidRPr="00124E68">
        <w:rPr>
          <w:rFonts w:asciiTheme="minorHAnsi" w:hAnsiTheme="minorHAnsi"/>
        </w:rPr>
        <w:t>Executive Director</w:t>
      </w:r>
      <w:r w:rsidRPr="00124E68">
        <w:rPr>
          <w:rFonts w:asciiTheme="minorHAnsi" w:hAnsiTheme="minorHAnsi"/>
        </w:rPr>
        <w:tab/>
      </w:r>
      <w:r w:rsidRPr="00124E68">
        <w:rPr>
          <w:rFonts w:asciiTheme="minorHAnsi" w:hAnsiTheme="minorHAnsi"/>
        </w:rPr>
        <w:tab/>
      </w:r>
      <w:r w:rsidRPr="00124E68">
        <w:rPr>
          <w:rFonts w:asciiTheme="minorHAnsi" w:hAnsiTheme="minorHAnsi"/>
        </w:rPr>
        <w:tab/>
      </w:r>
      <w:r w:rsidRPr="00124E68">
        <w:rPr>
          <w:rFonts w:asciiTheme="minorHAnsi" w:hAnsiTheme="minorHAnsi"/>
        </w:rPr>
        <w:tab/>
      </w:r>
      <w:r w:rsidRPr="00124E68">
        <w:rPr>
          <w:rFonts w:asciiTheme="minorHAnsi" w:hAnsiTheme="minorHAnsi"/>
        </w:rPr>
        <w:tab/>
        <w:t>Executive Director</w:t>
      </w:r>
    </w:p>
    <w:p w:rsidR="00124E68" w:rsidRPr="00124E68" w:rsidRDefault="00124E68" w:rsidP="00124E68">
      <w:pPr>
        <w:tabs>
          <w:tab w:val="left" w:pos="1440"/>
          <w:tab w:val="left" w:pos="2160"/>
          <w:tab w:val="left" w:pos="2880"/>
          <w:tab w:val="left" w:pos="3600"/>
        </w:tabs>
        <w:rPr>
          <w:rFonts w:asciiTheme="minorHAnsi" w:hAnsiTheme="minorHAnsi"/>
        </w:rPr>
      </w:pPr>
      <w:r>
        <w:rPr>
          <w:rFonts w:asciiTheme="minorHAnsi" w:hAnsiTheme="minorHAnsi"/>
        </w:rPr>
        <w:t xml:space="preserve">Upstate Workforce Board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124E68">
        <w:rPr>
          <w:rFonts w:asciiTheme="minorHAnsi" w:hAnsiTheme="minorHAnsi"/>
        </w:rPr>
        <w:t xml:space="preserve">Greenville County Workforce Development Board </w:t>
      </w:r>
    </w:p>
    <w:p w:rsidR="00B21A9C" w:rsidRPr="00B21A9C" w:rsidRDefault="00B21A9C" w:rsidP="00B21A9C">
      <w:pPr>
        <w:widowControl/>
        <w:pBdr>
          <w:bottom w:val="single" w:sz="4" w:space="1" w:color="auto"/>
        </w:pBdr>
        <w:autoSpaceDE/>
        <w:autoSpaceDN/>
        <w:jc w:val="both"/>
        <w:rPr>
          <w:rFonts w:asciiTheme="minorHAnsi" w:eastAsia="Times New Roman" w:hAnsiTheme="minorHAnsi" w:cs="Times New Roman"/>
          <w:sz w:val="24"/>
          <w:szCs w:val="24"/>
        </w:rPr>
      </w:pPr>
    </w:p>
    <w:p w:rsidR="00B21A9C" w:rsidRPr="00B21A9C" w:rsidRDefault="00B21A9C" w:rsidP="00B21A9C">
      <w:pPr>
        <w:widowControl/>
        <w:pBdr>
          <w:bottom w:val="single" w:sz="4" w:space="1" w:color="auto"/>
        </w:pBdr>
        <w:autoSpaceDE/>
        <w:autoSpaceDN/>
        <w:jc w:val="both"/>
        <w:rPr>
          <w:rFonts w:asciiTheme="minorHAnsi" w:eastAsia="Times New Roman" w:hAnsiTheme="minorHAnsi" w:cs="Times New Roman"/>
          <w:sz w:val="24"/>
          <w:szCs w:val="24"/>
        </w:rPr>
      </w:pPr>
    </w:p>
    <w:p w:rsidR="00B21A9C" w:rsidRDefault="00496B11" w:rsidP="00496B11">
      <w:pPr>
        <w:widowControl/>
        <w:tabs>
          <w:tab w:val="left" w:pos="1440"/>
          <w:tab w:val="left" w:pos="2160"/>
          <w:tab w:val="left" w:pos="2880"/>
          <w:tab w:val="left" w:pos="3600"/>
        </w:tabs>
        <w:autoSpaceDE/>
        <w:autoSpaceDN/>
        <w:ind w:left="4320" w:hanging="4320"/>
        <w:rPr>
          <w:rFonts w:asciiTheme="minorHAnsi" w:eastAsia="Times New Roman" w:hAnsiTheme="minorHAnsi" w:cs="Times New Roman"/>
          <w:sz w:val="24"/>
          <w:szCs w:val="24"/>
        </w:rPr>
      </w:pPr>
      <w:r w:rsidRPr="00496B11">
        <w:rPr>
          <w:rFonts w:asciiTheme="minorHAnsi" w:eastAsia="Times New Roman" w:hAnsiTheme="minorHAnsi" w:cs="Times New Roman"/>
          <w:b/>
          <w:sz w:val="20"/>
          <w:szCs w:val="20"/>
        </w:rPr>
        <w:t>Source: REPLACES LOCAL UPSTATE INSTRUCTION LETTER 13-17</w:t>
      </w:r>
    </w:p>
    <w:p w:rsidR="00FC289A" w:rsidRPr="0030131E" w:rsidRDefault="00FC289A" w:rsidP="00220AD6">
      <w:pPr>
        <w:tabs>
          <w:tab w:val="left" w:pos="1440"/>
          <w:tab w:val="left" w:pos="2160"/>
          <w:tab w:val="left" w:pos="2880"/>
          <w:tab w:val="left" w:pos="3600"/>
        </w:tabs>
        <w:rPr>
          <w:rFonts w:ascii="Times New Roman" w:hAnsi="Times New Roman" w:cs="Times New Roman"/>
          <w:sz w:val="24"/>
          <w:szCs w:val="24"/>
        </w:rPr>
      </w:pPr>
    </w:p>
    <w:sectPr w:rsidR="00FC289A" w:rsidRPr="0030131E" w:rsidSect="00124E68">
      <w:headerReference w:type="default" r:id="rId9"/>
      <w:head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482" w:rsidRDefault="00293482" w:rsidP="00966B1B">
      <w:r>
        <w:separator/>
      </w:r>
    </w:p>
  </w:endnote>
  <w:endnote w:type="continuationSeparator" w:id="0">
    <w:p w:rsidR="00293482" w:rsidRDefault="00293482" w:rsidP="0096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482" w:rsidRDefault="00293482" w:rsidP="00966B1B">
      <w:r>
        <w:separator/>
      </w:r>
    </w:p>
  </w:footnote>
  <w:footnote w:type="continuationSeparator" w:id="0">
    <w:p w:rsidR="00293482" w:rsidRDefault="00293482" w:rsidP="00966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36" w:rsidRDefault="00FF4036">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ABA" w:rsidRDefault="00B20645">
    <w:pPr>
      <w:pStyle w:val="Header"/>
    </w:pPr>
    <w:r>
      <w:rPr>
        <w:noProof/>
      </w:rPr>
      <w:drawing>
        <wp:anchor distT="0" distB="0" distL="114300" distR="114300" simplePos="0" relativeHeight="251660288" behindDoc="0" locked="0" layoutInCell="1" allowOverlap="1" wp14:anchorId="18F90991" wp14:editId="24F0D060">
          <wp:simplePos x="0" y="0"/>
          <wp:positionH relativeFrom="margin">
            <wp:align>left</wp:align>
          </wp:positionH>
          <wp:positionV relativeFrom="paragraph">
            <wp:posOffset>106045</wp:posOffset>
          </wp:positionV>
          <wp:extent cx="2203704" cy="105156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704" cy="1051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6960883" wp14:editId="34D1678D">
          <wp:simplePos x="0" y="0"/>
          <wp:positionH relativeFrom="margin">
            <wp:align>right</wp:align>
          </wp:positionH>
          <wp:positionV relativeFrom="paragraph">
            <wp:posOffset>10795</wp:posOffset>
          </wp:positionV>
          <wp:extent cx="1499616" cy="105156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99616"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ABA" w:rsidRDefault="00F82ABA" w:rsidP="00B20645">
    <w:pPr>
      <w:pStyle w:val="Header"/>
      <w:ind w:firstLine="720"/>
    </w:pPr>
  </w:p>
  <w:p w:rsidR="00F82ABA" w:rsidRDefault="00F82ABA">
    <w:pPr>
      <w:pStyle w:val="Header"/>
    </w:pPr>
  </w:p>
  <w:p w:rsidR="00F82ABA" w:rsidRDefault="00F82ABA">
    <w:pPr>
      <w:pStyle w:val="Header"/>
    </w:pPr>
  </w:p>
  <w:p w:rsidR="00F82ABA" w:rsidRDefault="00F82ABA">
    <w:pPr>
      <w:pStyle w:val="Header"/>
    </w:pPr>
  </w:p>
  <w:p w:rsidR="00F82ABA" w:rsidRDefault="00F82ABA">
    <w:pPr>
      <w:pStyle w:val="Header"/>
    </w:pPr>
  </w:p>
  <w:p w:rsidR="00F82ABA" w:rsidRDefault="00F82ABA">
    <w:pPr>
      <w:pStyle w:val="Header"/>
    </w:pPr>
  </w:p>
  <w:p w:rsidR="00B20645" w:rsidRDefault="00B20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622EA"/>
    <w:multiLevelType w:val="hybridMultilevel"/>
    <w:tmpl w:val="2A8A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30C7E"/>
    <w:multiLevelType w:val="hybridMultilevel"/>
    <w:tmpl w:val="5D2CD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D0441"/>
    <w:multiLevelType w:val="hybridMultilevel"/>
    <w:tmpl w:val="D5F2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22468"/>
    <w:multiLevelType w:val="hybridMultilevel"/>
    <w:tmpl w:val="28A48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734CCC"/>
    <w:multiLevelType w:val="hybridMultilevel"/>
    <w:tmpl w:val="DA7EB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1700C"/>
    <w:multiLevelType w:val="hybridMultilevel"/>
    <w:tmpl w:val="7AC0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0792D"/>
    <w:multiLevelType w:val="hybridMultilevel"/>
    <w:tmpl w:val="83EEE588"/>
    <w:lvl w:ilvl="0" w:tplc="D5AA51D6">
      <w:start w:val="1"/>
      <w:numFmt w:val="bullet"/>
      <w:lvlText w:val=""/>
      <w:lvlJc w:val="left"/>
      <w:pPr>
        <w:tabs>
          <w:tab w:val="num" w:pos="720"/>
        </w:tabs>
        <w:ind w:left="720" w:hanging="360"/>
      </w:pPr>
      <w:rPr>
        <w:rFonts w:ascii="Symbol" w:hAnsi="Symbol" w:hint="default"/>
        <w:sz w:val="22"/>
        <w:szCs w:val="22"/>
      </w:rPr>
    </w:lvl>
    <w:lvl w:ilvl="1" w:tplc="F2101A3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161FAF"/>
    <w:multiLevelType w:val="hybridMultilevel"/>
    <w:tmpl w:val="4F143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B7B65"/>
    <w:multiLevelType w:val="hybridMultilevel"/>
    <w:tmpl w:val="487299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58AB4E1F"/>
    <w:multiLevelType w:val="hybridMultilevel"/>
    <w:tmpl w:val="0F3E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644FC9"/>
    <w:multiLevelType w:val="hybridMultilevel"/>
    <w:tmpl w:val="2C9235B4"/>
    <w:lvl w:ilvl="0" w:tplc="BBF41E3A">
      <w:numFmt w:val="bullet"/>
      <w:lvlText w:val="•"/>
      <w:lvlJc w:val="left"/>
      <w:pPr>
        <w:ind w:left="837" w:hanging="351"/>
      </w:pPr>
      <w:rPr>
        <w:rFonts w:ascii="Arial" w:eastAsia="Arial" w:hAnsi="Arial" w:cs="Arial" w:hint="default"/>
        <w:color w:val="131313"/>
        <w:w w:val="98"/>
        <w:sz w:val="21"/>
        <w:szCs w:val="21"/>
      </w:rPr>
    </w:lvl>
    <w:lvl w:ilvl="1" w:tplc="069AB9FC">
      <w:numFmt w:val="bullet"/>
      <w:lvlText w:val="•"/>
      <w:lvlJc w:val="left"/>
      <w:pPr>
        <w:ind w:left="1868" w:hanging="351"/>
      </w:pPr>
      <w:rPr>
        <w:rFonts w:hint="default"/>
      </w:rPr>
    </w:lvl>
    <w:lvl w:ilvl="2" w:tplc="7884F9D4">
      <w:numFmt w:val="bullet"/>
      <w:lvlText w:val="•"/>
      <w:lvlJc w:val="left"/>
      <w:pPr>
        <w:ind w:left="2896" w:hanging="351"/>
      </w:pPr>
      <w:rPr>
        <w:rFonts w:hint="default"/>
      </w:rPr>
    </w:lvl>
    <w:lvl w:ilvl="3" w:tplc="E6D4F312">
      <w:numFmt w:val="bullet"/>
      <w:lvlText w:val="•"/>
      <w:lvlJc w:val="left"/>
      <w:pPr>
        <w:ind w:left="3924" w:hanging="351"/>
      </w:pPr>
      <w:rPr>
        <w:rFonts w:hint="default"/>
      </w:rPr>
    </w:lvl>
    <w:lvl w:ilvl="4" w:tplc="7AE29D96">
      <w:numFmt w:val="bullet"/>
      <w:lvlText w:val="•"/>
      <w:lvlJc w:val="left"/>
      <w:pPr>
        <w:ind w:left="4952" w:hanging="351"/>
      </w:pPr>
      <w:rPr>
        <w:rFonts w:hint="default"/>
      </w:rPr>
    </w:lvl>
    <w:lvl w:ilvl="5" w:tplc="30FCBDBE">
      <w:numFmt w:val="bullet"/>
      <w:lvlText w:val="•"/>
      <w:lvlJc w:val="left"/>
      <w:pPr>
        <w:ind w:left="5980" w:hanging="351"/>
      </w:pPr>
      <w:rPr>
        <w:rFonts w:hint="default"/>
      </w:rPr>
    </w:lvl>
    <w:lvl w:ilvl="6" w:tplc="C6425676">
      <w:numFmt w:val="bullet"/>
      <w:lvlText w:val="•"/>
      <w:lvlJc w:val="left"/>
      <w:pPr>
        <w:ind w:left="7008" w:hanging="351"/>
      </w:pPr>
      <w:rPr>
        <w:rFonts w:hint="default"/>
      </w:rPr>
    </w:lvl>
    <w:lvl w:ilvl="7" w:tplc="526C732C">
      <w:numFmt w:val="bullet"/>
      <w:lvlText w:val="•"/>
      <w:lvlJc w:val="left"/>
      <w:pPr>
        <w:ind w:left="8036" w:hanging="351"/>
      </w:pPr>
      <w:rPr>
        <w:rFonts w:hint="default"/>
      </w:rPr>
    </w:lvl>
    <w:lvl w:ilvl="8" w:tplc="F63873FC">
      <w:numFmt w:val="bullet"/>
      <w:lvlText w:val="•"/>
      <w:lvlJc w:val="left"/>
      <w:pPr>
        <w:ind w:left="9064" w:hanging="351"/>
      </w:pPr>
      <w:rPr>
        <w:rFonts w:hint="default"/>
      </w:rPr>
    </w:lvl>
  </w:abstractNum>
  <w:abstractNum w:abstractNumId="11">
    <w:nsid w:val="607F343F"/>
    <w:multiLevelType w:val="hybridMultilevel"/>
    <w:tmpl w:val="4A8C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C87666"/>
    <w:multiLevelType w:val="hybridMultilevel"/>
    <w:tmpl w:val="F2F2C232"/>
    <w:lvl w:ilvl="0" w:tplc="9A86AFCC">
      <w:start w:val="1"/>
      <w:numFmt w:val="decimal"/>
      <w:lvlText w:val="%1."/>
      <w:lvlJc w:val="left"/>
      <w:pPr>
        <w:ind w:left="180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6AC01EF7"/>
    <w:multiLevelType w:val="hybridMultilevel"/>
    <w:tmpl w:val="4B20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2376FA"/>
    <w:multiLevelType w:val="hybridMultilevel"/>
    <w:tmpl w:val="28A48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152D92"/>
    <w:multiLevelType w:val="hybridMultilevel"/>
    <w:tmpl w:val="DB8AE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CF4695"/>
    <w:multiLevelType w:val="hybridMultilevel"/>
    <w:tmpl w:val="97E4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DD4847"/>
    <w:multiLevelType w:val="hybridMultilevel"/>
    <w:tmpl w:val="235E30C2"/>
    <w:lvl w:ilvl="0" w:tplc="E67CBB86">
      <w:start w:val="1"/>
      <w:numFmt w:val="decimal"/>
      <w:lvlText w:val="%1."/>
      <w:lvlJc w:val="left"/>
      <w:pPr>
        <w:ind w:left="821" w:hanging="367"/>
        <w:jc w:val="right"/>
      </w:pPr>
      <w:rPr>
        <w:rFonts w:hint="default"/>
        <w:spacing w:val="-1"/>
        <w:w w:val="109"/>
      </w:rPr>
    </w:lvl>
    <w:lvl w:ilvl="1" w:tplc="95F0A8F0">
      <w:start w:val="1"/>
      <w:numFmt w:val="lowerLetter"/>
      <w:lvlText w:val="%2."/>
      <w:lvlJc w:val="left"/>
      <w:pPr>
        <w:ind w:left="1043" w:hanging="358"/>
      </w:pPr>
      <w:rPr>
        <w:rFonts w:ascii="Arial" w:eastAsia="Arial" w:hAnsi="Arial" w:cs="Arial" w:hint="default"/>
        <w:color w:val="0F0F0F"/>
        <w:spacing w:val="-1"/>
        <w:w w:val="109"/>
        <w:sz w:val="21"/>
        <w:szCs w:val="21"/>
      </w:rPr>
    </w:lvl>
    <w:lvl w:ilvl="2" w:tplc="93DE25C4">
      <w:numFmt w:val="bullet"/>
      <w:lvlText w:val="•"/>
      <w:lvlJc w:val="left"/>
      <w:pPr>
        <w:ind w:left="2057" w:hanging="358"/>
      </w:pPr>
      <w:rPr>
        <w:rFonts w:hint="default"/>
      </w:rPr>
    </w:lvl>
    <w:lvl w:ilvl="3" w:tplc="279006A2">
      <w:numFmt w:val="bullet"/>
      <w:lvlText w:val="•"/>
      <w:lvlJc w:val="left"/>
      <w:pPr>
        <w:ind w:left="3075" w:hanging="358"/>
      </w:pPr>
      <w:rPr>
        <w:rFonts w:hint="default"/>
      </w:rPr>
    </w:lvl>
    <w:lvl w:ilvl="4" w:tplc="DDD82A3C">
      <w:numFmt w:val="bullet"/>
      <w:lvlText w:val="•"/>
      <w:lvlJc w:val="left"/>
      <w:pPr>
        <w:ind w:left="4093" w:hanging="358"/>
      </w:pPr>
      <w:rPr>
        <w:rFonts w:hint="default"/>
      </w:rPr>
    </w:lvl>
    <w:lvl w:ilvl="5" w:tplc="9C9EDD5A">
      <w:numFmt w:val="bullet"/>
      <w:lvlText w:val="•"/>
      <w:lvlJc w:val="left"/>
      <w:pPr>
        <w:ind w:left="5111" w:hanging="358"/>
      </w:pPr>
      <w:rPr>
        <w:rFonts w:hint="default"/>
      </w:rPr>
    </w:lvl>
    <w:lvl w:ilvl="6" w:tplc="8816136A">
      <w:numFmt w:val="bullet"/>
      <w:lvlText w:val="•"/>
      <w:lvlJc w:val="left"/>
      <w:pPr>
        <w:ind w:left="6128" w:hanging="358"/>
      </w:pPr>
      <w:rPr>
        <w:rFonts w:hint="default"/>
      </w:rPr>
    </w:lvl>
    <w:lvl w:ilvl="7" w:tplc="380C9822">
      <w:numFmt w:val="bullet"/>
      <w:lvlText w:val="•"/>
      <w:lvlJc w:val="left"/>
      <w:pPr>
        <w:ind w:left="7146" w:hanging="358"/>
      </w:pPr>
      <w:rPr>
        <w:rFonts w:hint="default"/>
      </w:rPr>
    </w:lvl>
    <w:lvl w:ilvl="8" w:tplc="FA5051D6">
      <w:numFmt w:val="bullet"/>
      <w:lvlText w:val="•"/>
      <w:lvlJc w:val="left"/>
      <w:pPr>
        <w:ind w:left="8164" w:hanging="358"/>
      </w:pPr>
      <w:rPr>
        <w:rFonts w:hint="default"/>
      </w:rPr>
    </w:lvl>
  </w:abstractNum>
  <w:num w:numId="1">
    <w:abstractNumId w:val="10"/>
  </w:num>
  <w:num w:numId="2">
    <w:abstractNumId w:val="17"/>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3"/>
  </w:num>
  <w:num w:numId="9">
    <w:abstractNumId w:val="15"/>
  </w:num>
  <w:num w:numId="10">
    <w:abstractNumId w:val="4"/>
  </w:num>
  <w:num w:numId="11">
    <w:abstractNumId w:val="0"/>
  </w:num>
  <w:num w:numId="12">
    <w:abstractNumId w:val="16"/>
  </w:num>
  <w:num w:numId="13">
    <w:abstractNumId w:val="11"/>
  </w:num>
  <w:num w:numId="14">
    <w:abstractNumId w:val="1"/>
  </w:num>
  <w:num w:numId="15">
    <w:abstractNumId w:val="5"/>
  </w:num>
  <w:num w:numId="16">
    <w:abstractNumId w:val="6"/>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1E"/>
    <w:rsid w:val="00040A82"/>
    <w:rsid w:val="00043165"/>
    <w:rsid w:val="000851F5"/>
    <w:rsid w:val="00093727"/>
    <w:rsid w:val="000A73E0"/>
    <w:rsid w:val="000B169C"/>
    <w:rsid w:val="001013CF"/>
    <w:rsid w:val="00104B1D"/>
    <w:rsid w:val="00124E68"/>
    <w:rsid w:val="0015201A"/>
    <w:rsid w:val="00220AD6"/>
    <w:rsid w:val="0029244E"/>
    <w:rsid w:val="00293482"/>
    <w:rsid w:val="002E3174"/>
    <w:rsid w:val="0030131E"/>
    <w:rsid w:val="0043287A"/>
    <w:rsid w:val="0047039E"/>
    <w:rsid w:val="004957E3"/>
    <w:rsid w:val="00496B11"/>
    <w:rsid w:val="004D779F"/>
    <w:rsid w:val="005008E4"/>
    <w:rsid w:val="00500E31"/>
    <w:rsid w:val="00505BF1"/>
    <w:rsid w:val="006418A6"/>
    <w:rsid w:val="00772960"/>
    <w:rsid w:val="00847DD6"/>
    <w:rsid w:val="00863880"/>
    <w:rsid w:val="008777F6"/>
    <w:rsid w:val="008A09D9"/>
    <w:rsid w:val="008B0FA1"/>
    <w:rsid w:val="00966B1B"/>
    <w:rsid w:val="009C27B1"/>
    <w:rsid w:val="009E031B"/>
    <w:rsid w:val="009E098B"/>
    <w:rsid w:val="009F31DA"/>
    <w:rsid w:val="009F76C9"/>
    <w:rsid w:val="00A25627"/>
    <w:rsid w:val="00B20645"/>
    <w:rsid w:val="00B21A9C"/>
    <w:rsid w:val="00B3730C"/>
    <w:rsid w:val="00B743A6"/>
    <w:rsid w:val="00C763EC"/>
    <w:rsid w:val="00CA11D2"/>
    <w:rsid w:val="00CA38E0"/>
    <w:rsid w:val="00DC24D3"/>
    <w:rsid w:val="00E8130B"/>
    <w:rsid w:val="00EB7B86"/>
    <w:rsid w:val="00F5532C"/>
    <w:rsid w:val="00F82ABA"/>
    <w:rsid w:val="00FB5F93"/>
    <w:rsid w:val="00FC289A"/>
    <w:rsid w:val="00FF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4CB99FC-F07B-431A-AEB2-C86990FA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131E"/>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131E"/>
    <w:rPr>
      <w:sz w:val="21"/>
      <w:szCs w:val="21"/>
    </w:rPr>
  </w:style>
  <w:style w:type="character" w:customStyle="1" w:styleId="BodyTextChar">
    <w:name w:val="Body Text Char"/>
    <w:basedOn w:val="DefaultParagraphFont"/>
    <w:link w:val="BodyText"/>
    <w:uiPriority w:val="1"/>
    <w:rsid w:val="0030131E"/>
    <w:rPr>
      <w:rFonts w:ascii="Arial" w:eastAsia="Arial" w:hAnsi="Arial" w:cs="Arial"/>
      <w:sz w:val="21"/>
      <w:szCs w:val="21"/>
    </w:rPr>
  </w:style>
  <w:style w:type="paragraph" w:styleId="ListParagraph">
    <w:name w:val="List Paragraph"/>
    <w:basedOn w:val="Normal"/>
    <w:uiPriority w:val="1"/>
    <w:qFormat/>
    <w:rsid w:val="0030131E"/>
    <w:pPr>
      <w:ind w:left="837" w:right="1180" w:hanging="359"/>
    </w:pPr>
  </w:style>
  <w:style w:type="character" w:styleId="Hyperlink">
    <w:name w:val="Hyperlink"/>
    <w:basedOn w:val="DefaultParagraphFont"/>
    <w:uiPriority w:val="99"/>
    <w:unhideWhenUsed/>
    <w:rsid w:val="0030131E"/>
    <w:rPr>
      <w:color w:val="0563C1" w:themeColor="hyperlink"/>
      <w:u w:val="single"/>
    </w:rPr>
  </w:style>
  <w:style w:type="paragraph" w:styleId="Header">
    <w:name w:val="header"/>
    <w:basedOn w:val="Normal"/>
    <w:link w:val="HeaderChar"/>
    <w:uiPriority w:val="99"/>
    <w:unhideWhenUsed/>
    <w:rsid w:val="00966B1B"/>
    <w:pPr>
      <w:tabs>
        <w:tab w:val="center" w:pos="4680"/>
        <w:tab w:val="right" w:pos="9360"/>
      </w:tabs>
    </w:pPr>
  </w:style>
  <w:style w:type="character" w:customStyle="1" w:styleId="HeaderChar">
    <w:name w:val="Header Char"/>
    <w:basedOn w:val="DefaultParagraphFont"/>
    <w:link w:val="Header"/>
    <w:uiPriority w:val="99"/>
    <w:rsid w:val="00966B1B"/>
    <w:rPr>
      <w:rFonts w:ascii="Arial" w:eastAsia="Arial" w:hAnsi="Arial" w:cs="Arial"/>
    </w:rPr>
  </w:style>
  <w:style w:type="paragraph" w:styleId="Footer">
    <w:name w:val="footer"/>
    <w:basedOn w:val="Normal"/>
    <w:link w:val="FooterChar"/>
    <w:uiPriority w:val="99"/>
    <w:unhideWhenUsed/>
    <w:rsid w:val="00966B1B"/>
    <w:pPr>
      <w:tabs>
        <w:tab w:val="center" w:pos="4680"/>
        <w:tab w:val="right" w:pos="9360"/>
      </w:tabs>
    </w:pPr>
  </w:style>
  <w:style w:type="character" w:customStyle="1" w:styleId="FooterChar">
    <w:name w:val="Footer Char"/>
    <w:basedOn w:val="DefaultParagraphFont"/>
    <w:link w:val="Footer"/>
    <w:uiPriority w:val="99"/>
    <w:rsid w:val="00966B1B"/>
    <w:rPr>
      <w:rFonts w:ascii="Arial" w:eastAsia="Arial" w:hAnsi="Arial" w:cs="Arial"/>
    </w:rPr>
  </w:style>
  <w:style w:type="paragraph" w:styleId="NoSpacing">
    <w:name w:val="No Spacing"/>
    <w:uiPriority w:val="1"/>
    <w:qFormat/>
    <w:rsid w:val="008B0FA1"/>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d@upstateworkforceboard.org" TargetMode="External"/><Relationship Id="rId3" Type="http://schemas.openxmlformats.org/officeDocument/2006/relationships/settings" Target="settings.xml"/><Relationship Id="rId7" Type="http://schemas.openxmlformats.org/officeDocument/2006/relationships/hyperlink" Target="mailto:eanagnostis@greenvillecoun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Wood</dc:creator>
  <cp:keywords/>
  <dc:description/>
  <cp:lastModifiedBy>Eva Anagnostis</cp:lastModifiedBy>
  <cp:revision>3</cp:revision>
  <dcterms:created xsi:type="dcterms:W3CDTF">2017-06-21T20:57:00Z</dcterms:created>
  <dcterms:modified xsi:type="dcterms:W3CDTF">2017-06-29T15:11:00Z</dcterms:modified>
</cp:coreProperties>
</file>